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5"/>
        </w:tabs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华文中宋" w:hAnsi="华文中宋" w:eastAsia="华文中宋" w:cs="黑体"/>
          <w:b/>
          <w:sz w:val="32"/>
          <w:szCs w:val="32"/>
        </w:rPr>
        <w:t>中小学校艺术教育工作自评报表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江苏 </w:t>
      </w:r>
      <w:r>
        <w:rPr>
          <w:rFonts w:hint="eastAsia" w:ascii="仿宋_GB2312" w:hAnsi="宋体" w:eastAsia="仿宋_GB2312"/>
          <w:sz w:val="28"/>
          <w:szCs w:val="28"/>
        </w:rPr>
        <w:t>省（区、市）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泰州 </w:t>
      </w:r>
      <w:r>
        <w:rPr>
          <w:rFonts w:hint="eastAsia" w:ascii="仿宋_GB2312" w:hAnsi="宋体" w:eastAsia="仿宋_GB2312"/>
          <w:sz w:val="28"/>
          <w:szCs w:val="28"/>
        </w:rPr>
        <w:t>市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姜堰区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学校名称（公章）：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泰州市姜堰区俞垛中心小学 </w:t>
      </w:r>
      <w:r>
        <w:rPr>
          <w:rFonts w:hint="eastAsia" w:ascii="仿宋_GB2312" w:hAnsi="宋体" w:eastAsia="仿宋_GB2312"/>
          <w:sz w:val="28"/>
          <w:szCs w:val="28"/>
        </w:rPr>
        <w:t xml:space="preserve">        联系电话：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0523-88641011 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学校类别： 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eq \o\ac(□,</w:instrText>
      </w:r>
      <w:r>
        <w:rPr>
          <w:rFonts w:hint="eastAsia" w:ascii="仿宋" w:hAnsi="仿宋" w:eastAsia="仿宋"/>
          <w:position w:val="2"/>
          <w:sz w:val="19"/>
          <w:szCs w:val="28"/>
        </w:rPr>
        <w:instrText xml:space="preserve">√</w:instrText>
      </w:r>
      <w:r>
        <w:rPr>
          <w:rFonts w:hint="eastAsia" w:ascii="仿宋" w:hAnsi="仿宋" w:eastAsia="仿宋"/>
          <w:sz w:val="28"/>
          <w:szCs w:val="28"/>
        </w:rPr>
        <w:instrText xml:space="preserve">)</w:instrTex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_GB2312" w:hAnsi="宋体" w:eastAsia="仿宋_GB2312"/>
          <w:sz w:val="28"/>
          <w:szCs w:val="28"/>
        </w:rPr>
        <w:t>普通小学；    □普通初中；    □普通高中；    □完全中学；    □职业高中；</w:t>
      </w:r>
    </w:p>
    <w:p>
      <w:pPr>
        <w:spacing w:line="440" w:lineRule="exact"/>
        <w:ind w:firstLine="1400" w:firstLineChars="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□九年一贯制学校；    □十二年一贯制学校</w:t>
      </w:r>
    </w:p>
    <w:p>
      <w:pPr>
        <w:spacing w:line="44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教学班总数：小学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6 </w:t>
      </w:r>
      <w:r>
        <w:rPr>
          <w:rFonts w:hint="eastAsia" w:ascii="仿宋_GB2312" w:hAnsi="宋体" w:eastAsia="仿宋_GB2312"/>
          <w:sz w:val="28"/>
          <w:szCs w:val="28"/>
        </w:rPr>
        <w:t>个；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在校学生总数：小学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1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05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专任教师总数：小学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1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tbl>
      <w:tblPr>
        <w:tblStyle w:val="2"/>
        <w:tblpPr w:leftFromText="180" w:rightFromText="180" w:vertAnchor="text" w:horzAnchor="page" w:tblpX="1233" w:tblpY="178"/>
        <w:tblOverlap w:val="never"/>
        <w:tblW w:w="14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3726"/>
        <w:gridCol w:w="5116"/>
        <w:gridCol w:w="940"/>
        <w:gridCol w:w="1759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存在的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艺术课程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音乐：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综合艺术：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地方/学校艺术课程：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课时/周，列出课程名称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书法、儿童画、舞蹈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地域特色课程不多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增加地域特色课程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艺术活动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学校开展艺术节等活动场次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场/年；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每周开展艺术活动频次：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校级学生艺术社团/兴趣小组数量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个，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书法、儿童画、舞蹈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wordWrap w:val="0"/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45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wordWrap w:val="0"/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校园文化艺术环境基本情况：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午间播放轻音乐，营造轻松的阅读氛围，校园走廊上方布置经典诵读、古诗词等，各教室布置别致，随处可见师生的艺术作品。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艺术氛围有待提高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加强文化布置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1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960" w:hanging="1960" w:hangingChars="7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艺术教师总数：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人（含专职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人、兼职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人），其中：音乐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美术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艺术教师生师比：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27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艺术教师平均周课时：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10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4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需增加1名专职艺术老师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加强专兼职艺术老师的培训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条件保障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艺术专用教室/活动室：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舞蹈房、书法室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艺术场馆：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个，面积：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㎡（列出名称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是否按照国家标准配备艺术课程教学和艺术活动器材：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是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没有艺术场馆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创造条件改造出艺术场馆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6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特色发展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列举学校艺术教育特色发展成果：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纪欣妍同学荣获“翰墨飘香 凤城梅韵”梅兰芳艺术少儿书画大赛优秀奖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杨梦瑶同学荣获“书香新时代 点亮新征程”姜堰区中华经典诵读一等奖。</w:t>
            </w:r>
          </w:p>
          <w:p>
            <w:pPr>
              <w:spacing w:line="40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.每年中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小学生艺术才艺比赛中都有学生在区级比赛中获一等奖。</w:t>
            </w: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艺术特色有待进一步打造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寻找适合学校的艺术特色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8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学生艺术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素质测评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实施学生艺术素质测评的起始学年：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2015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本学年学生艺术素质测评的覆盖面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 xml:space="preserve">（占学校学生总数比例）：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100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27.6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53.4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>1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4.3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>.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优秀学生不多，还有部分学生不合格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扎实推进测评工作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总分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9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；等级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优秀  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华文仿宋" w:cs="宋体"/>
                <w:color w:val="000000"/>
                <w:kern w:val="0"/>
                <w:sz w:val="24"/>
              </w:rPr>
              <w:t>（备注：</w:t>
            </w:r>
            <w:r>
              <w:rPr>
                <w:rFonts w:ascii="宋体" w:hAnsi="宋体" w:eastAsia="华文仿宋" w:cs="宋体"/>
                <w:color w:val="000000"/>
                <w:kern w:val="0"/>
                <w:sz w:val="24"/>
              </w:rPr>
              <w:t>90</w:t>
            </w:r>
            <w:r>
              <w:rPr>
                <w:rFonts w:hint="eastAsia" w:ascii="宋体" w:hAnsi="宋体" w:eastAsia="华文仿宋" w:cs="宋体"/>
                <w:color w:val="000000"/>
                <w:kern w:val="0"/>
                <w:sz w:val="24"/>
              </w:rPr>
              <w:t>分以上为优秀，</w:t>
            </w:r>
            <w:r>
              <w:rPr>
                <w:rFonts w:ascii="宋体" w:hAnsi="宋体" w:eastAsia="华文仿宋" w:cs="宋体"/>
                <w:color w:val="000000"/>
                <w:kern w:val="0"/>
                <w:sz w:val="24"/>
              </w:rPr>
              <w:t>75-89</w:t>
            </w:r>
            <w:r>
              <w:rPr>
                <w:rFonts w:hint="eastAsia" w:ascii="宋体" w:hAnsi="宋体" w:eastAsia="华文仿宋" w:cs="宋体"/>
                <w:color w:val="000000"/>
                <w:kern w:val="0"/>
                <w:sz w:val="24"/>
              </w:rPr>
              <w:t>分为良好，</w:t>
            </w:r>
            <w:r>
              <w:rPr>
                <w:rFonts w:ascii="宋体" w:hAnsi="宋体" w:eastAsia="华文仿宋" w:cs="宋体"/>
                <w:color w:val="000000"/>
                <w:kern w:val="0"/>
                <w:sz w:val="24"/>
              </w:rPr>
              <w:t>60-74</w:t>
            </w:r>
            <w:r>
              <w:rPr>
                <w:rFonts w:hint="eastAsia" w:ascii="宋体" w:hAnsi="宋体" w:eastAsia="华文仿宋" w:cs="宋体"/>
                <w:color w:val="000000"/>
                <w:kern w:val="0"/>
                <w:sz w:val="24"/>
              </w:rPr>
              <w:t>分为合格，</w:t>
            </w:r>
            <w:r>
              <w:rPr>
                <w:rFonts w:ascii="宋体" w:hAnsi="宋体" w:eastAsia="华文仿宋" w:cs="宋体"/>
                <w:color w:val="000000"/>
                <w:kern w:val="0"/>
                <w:sz w:val="24"/>
              </w:rPr>
              <w:t>60</w:t>
            </w:r>
            <w:r>
              <w:rPr>
                <w:rFonts w:hint="eastAsia" w:ascii="宋体" w:hAnsi="宋体" w:eastAsia="华文仿宋" w:cs="宋体"/>
                <w:color w:val="000000"/>
                <w:kern w:val="0"/>
                <w:sz w:val="24"/>
              </w:rPr>
              <w:t>分以下为不合格。）</w:t>
            </w:r>
          </w:p>
        </w:tc>
      </w:tr>
    </w:tbl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</w:p>
    <w:p>
      <w:pPr>
        <w:spacing w:line="500" w:lineRule="exac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填报人：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韦林</w:t>
      </w:r>
      <w:r>
        <w:rPr>
          <w:rFonts w:hint="eastAsia" w:ascii="仿宋_GB2312" w:hAnsi="宋体" w:eastAsia="仿宋_GB2312"/>
          <w:sz w:val="30"/>
          <w:szCs w:val="30"/>
        </w:rPr>
        <w:t xml:space="preserve">        联系电话：13775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677011</w:t>
      </w:r>
      <w:r>
        <w:rPr>
          <w:rFonts w:hint="eastAsia" w:ascii="仿宋_GB2312" w:hAnsi="宋体" w:eastAsia="仿宋_GB2312"/>
          <w:sz w:val="30"/>
          <w:szCs w:val="30"/>
        </w:rPr>
        <w:t xml:space="preserve">    填报日期：202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>年11月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29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spacing w:line="500" w:lineRule="exact"/>
        <w:rPr>
          <w:rFonts w:hint="eastAsia" w:ascii="仿宋_GB2312" w:hAnsi="宋体" w:eastAsia="仿宋_GB2312"/>
          <w:b/>
          <w:bCs/>
          <w:sz w:val="30"/>
          <w:szCs w:val="30"/>
        </w:rPr>
      </w:pPr>
    </w:p>
    <w:p>
      <w:pPr>
        <w:spacing w:line="500" w:lineRule="exact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注：1.请对应自评项目和自评内容进行自评，并认真填写此表。</w:t>
      </w:r>
    </w:p>
    <w:p>
      <w:pPr>
        <w:spacing w:line="500" w:lineRule="exact"/>
        <w:ind w:firstLine="602" w:firstLineChars="200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2.学校另附自评报告。</w:t>
      </w:r>
    </w:p>
    <w:p>
      <w:pPr>
        <w:spacing w:line="500" w:lineRule="exact"/>
        <w:ind w:firstLine="602" w:firstLineChars="200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3.此表一式两份，报送当地教育行政部门一份用于网上公示，学校存档一份。</w:t>
      </w:r>
    </w:p>
    <w:p>
      <w:pPr>
        <w:ind w:firstLine="420" w:firstLineChars="200"/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4E61A0-0EB3-41E9-AA6A-05F484375D6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3A43471-B558-44C6-ADDD-C4DC48E56B3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7C13CB8E-BEE7-46FF-B743-3E6C379A35B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4E1386B-B866-4890-BF3C-8BC39D8FF9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3BDA69E-D914-437E-8C29-53BA352D43E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AD93D7E9-F453-467E-A42D-59889E8DF19C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775C6"/>
    <w:multiLevelType w:val="singleLevel"/>
    <w:tmpl w:val="5EB775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9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NzYzYjRkODJmZmNjM2YxY2I1OWYzMWIxNzc3MDQifQ=="/>
  </w:docVars>
  <w:rsids>
    <w:rsidRoot w:val="4A640044"/>
    <w:rsid w:val="000552D8"/>
    <w:rsid w:val="004B7464"/>
    <w:rsid w:val="023C01A7"/>
    <w:rsid w:val="05E26323"/>
    <w:rsid w:val="08641392"/>
    <w:rsid w:val="097B7D2C"/>
    <w:rsid w:val="09806177"/>
    <w:rsid w:val="0DB37F58"/>
    <w:rsid w:val="1B1E1B22"/>
    <w:rsid w:val="2EA37C9F"/>
    <w:rsid w:val="2EC67693"/>
    <w:rsid w:val="38347B1F"/>
    <w:rsid w:val="3AD6793B"/>
    <w:rsid w:val="3E8D3D29"/>
    <w:rsid w:val="487C725F"/>
    <w:rsid w:val="4A640044"/>
    <w:rsid w:val="4C495CC6"/>
    <w:rsid w:val="4D2A7286"/>
    <w:rsid w:val="501778F7"/>
    <w:rsid w:val="50FC3E66"/>
    <w:rsid w:val="68B4653A"/>
    <w:rsid w:val="6C843670"/>
    <w:rsid w:val="6D2371B7"/>
    <w:rsid w:val="713C6D66"/>
    <w:rsid w:val="721D1453"/>
    <w:rsid w:val="745736DC"/>
    <w:rsid w:val="7E7062A0"/>
    <w:rsid w:val="7F05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1598</Words>
  <Characters>401</Characters>
  <Lines>3</Lines>
  <Paragraphs>3</Paragraphs>
  <TotalTime>214</TotalTime>
  <ScaleCrop>false</ScaleCrop>
  <LinksUpToDate>false</LinksUpToDate>
  <CharactersWithSpaces>1996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2017-10-24T04:55:00Z</dcterms:created>
  <dc:creator>白米小学 张国勤</dc:creator>
  <cp:lastModifiedBy>Admin</cp:lastModifiedBy>
  <dcterms:modified xsi:type="dcterms:W3CDTF">2023-11-29T02:12:51Z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2F80B2AC8EFA4C5AAFA3B2D18CCE25CE</vt:lpwstr>
  </property>
</Properties>
</file>