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姜堰区第二实验小学教育集团康华校区</w:t>
      </w:r>
    </w:p>
    <w:p>
      <w:pPr>
        <w:spacing w:line="360" w:lineRule="auto"/>
        <w:jc w:val="center"/>
        <w:rPr>
          <w:rFonts w:ascii="黑体" w:hAnsi="黑体" w:eastAsia="黑体"/>
          <w:b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艺术教育工作自评报告</w:t>
      </w:r>
    </w:p>
    <w:p>
      <w:pPr>
        <w:spacing w:line="360" w:lineRule="auto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近年来，</w:t>
      </w:r>
      <w:r>
        <w:rPr>
          <w:rFonts w:hint="eastAsia" w:ascii="仿宋" w:hAnsi="仿宋" w:eastAsia="仿宋" w:cs="黑体"/>
          <w:sz w:val="30"/>
          <w:szCs w:val="30"/>
        </w:rPr>
        <w:t>第二实验小学教育集团康华校区</w:t>
      </w:r>
      <w:r>
        <w:rPr>
          <w:rFonts w:hint="eastAsia" w:ascii="仿宋" w:hAnsi="仿宋" w:eastAsia="仿宋"/>
          <w:sz w:val="30"/>
          <w:szCs w:val="30"/>
        </w:rPr>
        <w:t>坚持美的教育理念为指导，全力打造艺术教育特色学校，深入推进艺术教育课程改革，熟悉并能够很好地贯彻有关艺术教育的法规政策。能够很好地处理艺术教育与学校其它各项工作的关系，艺术教育取得丰硕成果。</w:t>
      </w:r>
      <w:r>
        <w:rPr>
          <w:rFonts w:hint="eastAsia" w:ascii="仿宋_GB2312" w:eastAsia="仿宋_GB2312"/>
          <w:color w:val="000000"/>
          <w:sz w:val="30"/>
          <w:szCs w:val="30"/>
        </w:rPr>
        <w:t>学校现有</w:t>
      </w:r>
      <w:r>
        <w:rPr>
          <w:rFonts w:ascii="仿宋_GB2312" w:eastAsia="仿宋_GB2312"/>
          <w:color w:val="000000"/>
          <w:sz w:val="30"/>
          <w:szCs w:val="30"/>
        </w:rPr>
        <w:t>7</w:t>
      </w: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/>
          <w:color w:val="000000"/>
          <w:sz w:val="30"/>
          <w:szCs w:val="30"/>
        </w:rPr>
        <w:t>个教学班，近200名专任教师，现有学生四千多名。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一、艺术课程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学校能按照国家要求开齐开足上好音乐、美术等艺术课程。能利用当地教育资源，开发具有民族、地域特色的艺术课程，推进教学改革，提高教学质量。学校每年级开设音乐课两节，开设美术要两节，每周两节地方学校特色艺术课程有：</w:t>
      </w:r>
      <w:r>
        <w:rPr>
          <w:rFonts w:hint="eastAsia" w:ascii="仿宋_GB2312" w:hAnsi="宋体" w:eastAsia="仿宋_GB2312"/>
          <w:sz w:val="30"/>
          <w:szCs w:val="30"/>
        </w:rPr>
        <w:t>陶艺、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莲湘、</w:t>
      </w:r>
      <w:r>
        <w:rPr>
          <w:rFonts w:hint="eastAsia" w:ascii="仿宋_GB2312" w:hAnsi="宋体" w:eastAsia="仿宋_GB2312"/>
          <w:sz w:val="30"/>
          <w:szCs w:val="30"/>
        </w:rPr>
        <w:t>儿童画、动漫、书法、号鼓、合唱、竹笛、二胡、葫芦丝、吉他、小提琴</w:t>
      </w:r>
      <w:r>
        <w:rPr>
          <w:rFonts w:hint="eastAsia" w:ascii="仿宋_GB2312" w:eastAsia="仿宋_GB2312"/>
          <w:color w:val="000000"/>
          <w:sz w:val="30"/>
          <w:szCs w:val="30"/>
        </w:rPr>
        <w:t>等。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二、艺术教师配备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学校现有艺术教师</w:t>
      </w: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30</w:t>
      </w:r>
      <w:r>
        <w:rPr>
          <w:rFonts w:hint="eastAsia" w:ascii="仿宋_GB2312" w:eastAsia="仿宋_GB2312"/>
          <w:color w:val="000000"/>
          <w:sz w:val="30"/>
          <w:szCs w:val="30"/>
        </w:rPr>
        <w:t>人，其中专职教师</w:t>
      </w:r>
      <w:r>
        <w:rPr>
          <w:rFonts w:ascii="仿宋_GB2312" w:eastAsia="仿宋_GB2312"/>
          <w:color w:val="000000"/>
          <w:sz w:val="30"/>
          <w:szCs w:val="30"/>
        </w:rPr>
        <w:t>2</w:t>
      </w: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7</w:t>
      </w:r>
      <w:r>
        <w:rPr>
          <w:rFonts w:hint="eastAsia" w:ascii="仿宋_GB2312" w:eastAsia="仿宋_GB2312"/>
          <w:color w:val="000000"/>
          <w:sz w:val="30"/>
          <w:szCs w:val="30"/>
        </w:rPr>
        <w:t>人，兼职教师</w:t>
      </w:r>
      <w:r>
        <w:rPr>
          <w:rFonts w:ascii="仿宋_GB2312" w:eastAsia="仿宋_GB2312"/>
          <w:color w:val="000000"/>
          <w:sz w:val="30"/>
          <w:szCs w:val="30"/>
        </w:rPr>
        <w:t>3</w:t>
      </w:r>
      <w:r>
        <w:rPr>
          <w:rFonts w:hint="eastAsia" w:ascii="仿宋_GB2312" w:eastAsia="仿宋_GB2312"/>
          <w:color w:val="000000"/>
          <w:sz w:val="30"/>
          <w:szCs w:val="30"/>
        </w:rPr>
        <w:t>人。美术专职教师基本能满足学校正常教学需要，音乐专职教师音乐教育专业毕业仅有5人，多名音乐专职是幼教专业出生，专业素养有待提高。</w:t>
      </w:r>
    </w:p>
    <w:p>
      <w:pPr>
        <w:spacing w:line="360" w:lineRule="auto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三、艺术教育管理</w:t>
      </w:r>
    </w:p>
    <w:p>
      <w:pPr>
        <w:spacing w:line="360" w:lineRule="auto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校区由干跃虎校长分管艺术工作，张小华分管艺术组常规管理工作，刘媛老师担任音乐组组长，徐蓓蓓老师担任美术组组长。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四、艺术教育投入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学校现有艺术专用教室 8 个，其中音乐4个、美术3个、其他1个，分别为：陶艺室、版画室、美术展厅、书法、舞蹈室、吉他室、竹笛室、民乐室 。艺术场馆为学校报告厅1个，可容纳近400人参与活动。艺术场地基本能够满足师生活动需要。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五、课外艺术活动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学校能面向全体学生组织开展艺术活动，因地制宜建立学生艺术社团或兴趣小组，保证每周有固定的艺术活动时间，每年组织合唱节、美术展览和艺术节等活动。充分利用广播、教室走廊、宣传栏、活动场所等，营造格调高雅、富有美感、充满朝气的校园文化艺术环境。每年学校举办一届校园艺术节，举办一次校园书画展，举办一次综合文艺表演。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六、校园文化建设</w:t>
      </w:r>
    </w:p>
    <w:p>
      <w:pPr>
        <w:spacing w:line="360" w:lineRule="auto"/>
        <w:ind w:firstLine="600" w:firstLineChars="200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走进康华校区，“星光大道橱窗”“体育文化墙”“班旗栏”“六大主题园林”“学生才艺墙”“校训专栏”……无不彰显文化特色，体现教育智慧。师生身在其中，乐在其中，悟在其中；学校定期组织的读书节、体育节、艺术节、英语节以及极具校本特色的“菊花节”等课外实践活动丰富了学生的校园文化生活，陶冶了学生的情操。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七、重点项目推进</w:t>
      </w:r>
    </w:p>
    <w:p>
      <w:pPr>
        <w:spacing w:line="360" w:lineRule="auto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学校为泰州艺术教育先进学校，成立了60余个学生社团，其中艺术类近20个，合唱、诵读、器乐、舞蹈社团排练的节目均参加过泰州市的艺术展演。学校陶艺、竹笛是“泰州市一校一品一特色”特色项目。学校号鼓队获姜堰区首届少先队鼓乐比赛特等奖第一名。2</w:t>
      </w:r>
      <w:r>
        <w:rPr>
          <w:rFonts w:ascii="仿宋_GB2312" w:hAnsi="宋体" w:eastAsia="仿宋_GB2312"/>
          <w:sz w:val="30"/>
          <w:szCs w:val="30"/>
        </w:rPr>
        <w:t>021</w:t>
      </w:r>
      <w:r>
        <w:rPr>
          <w:rFonts w:hint="eastAsia" w:ascii="仿宋_GB2312" w:hAnsi="宋体" w:eastAsia="仿宋_GB2312"/>
          <w:sz w:val="30"/>
          <w:szCs w:val="30"/>
        </w:rPr>
        <w:t>年7月，学校《丰收莲湘》、竹笛合奏《最亲的人》、科普剧《猪猪侠科普记》三个节目了参加泰州市第七届中小学生艺术展演。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八、自评公示制度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学校及时在橱窗和学校网站公示《艺术教育工作自评表》和《艺术教育工作自评报告》。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九、艺术教育测评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学校能对每一位学生开展艺术素质测评，测评工作有计划，有安排，科学、有序、有效，经测试，学生的艺术素质优秀率9</w:t>
      </w:r>
      <w:r>
        <w:rPr>
          <w:rFonts w:ascii="仿宋_GB2312" w:eastAsia="仿宋_GB2312"/>
          <w:color w:val="000000"/>
          <w:sz w:val="30"/>
          <w:szCs w:val="30"/>
        </w:rPr>
        <w:t>0</w:t>
      </w:r>
      <w:r>
        <w:rPr>
          <w:rFonts w:hint="eastAsia" w:ascii="仿宋_GB2312" w:eastAsia="仿宋_GB2312"/>
          <w:color w:val="000000"/>
          <w:sz w:val="30"/>
          <w:szCs w:val="30"/>
        </w:rPr>
        <w:t>%、良好率8%、合格率</w:t>
      </w:r>
      <w:r>
        <w:rPr>
          <w:rFonts w:ascii="仿宋_GB2312" w:eastAsia="仿宋_GB2312"/>
          <w:color w:val="000000"/>
          <w:sz w:val="30"/>
          <w:szCs w:val="30"/>
        </w:rPr>
        <w:t>2</w:t>
      </w:r>
      <w:r>
        <w:rPr>
          <w:rFonts w:hint="eastAsia" w:ascii="仿宋_GB2312" w:eastAsia="仿宋_GB2312"/>
          <w:color w:val="000000"/>
          <w:sz w:val="30"/>
          <w:szCs w:val="30"/>
        </w:rPr>
        <w:t>%、不合格率0%。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经自评，我校艺术教育工作整体水平达到优秀等次，在今后工作中，我校将针对查找出来的不足和问题，不断加强改进，力争使我校艺术教育水平更上一个台阶。</w:t>
      </w:r>
    </w:p>
    <w:p>
      <w:pPr>
        <w:spacing w:line="360" w:lineRule="auto"/>
        <w:ind w:firstLine="60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十、经验与举措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根据测试结果，我校学生艺术素质还有较大提升空间。在今后的工作中，我们将努力提高艺术课堂教学效率，精心组织各类学生艺术活动，为学生的艺术成长搭建更多的舞台，力争使艺术素质测试优秀率再提高一些。</w:t>
      </w:r>
    </w:p>
    <w:p>
      <w:pPr>
        <w:spacing w:line="360" w:lineRule="auto"/>
        <w:ind w:firstLine="600" w:firstLineChars="200"/>
        <w:jc w:val="right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 xml:space="preserve">泰州市姜堰区第二实验小学教育集团康华校区     </w:t>
      </w:r>
    </w:p>
    <w:p>
      <w:pPr>
        <w:spacing w:line="360" w:lineRule="auto"/>
        <w:ind w:firstLine="600" w:firstLineChars="200"/>
        <w:jc w:val="right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0"/>
          <w:szCs w:val="30"/>
        </w:rPr>
        <w:t>年1</w:t>
      </w: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0"/>
          <w:szCs w:val="30"/>
        </w:rPr>
        <w:t>月2</w:t>
      </w:r>
      <w:r>
        <w:rPr>
          <w:rFonts w:ascii="仿宋_GB2312" w:eastAsia="仿宋_GB2312"/>
          <w:color w:val="000000"/>
          <w:sz w:val="30"/>
          <w:szCs w:val="30"/>
        </w:rPr>
        <w:t>9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日         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QwOTZiOTk1ZTJjYTA3ZjEwODg2MjFjZDdlNjJjZTcifQ=="/>
  </w:docVars>
  <w:rsids>
    <w:rsidRoot w:val="00DB20B0"/>
    <w:rsid w:val="00033B68"/>
    <w:rsid w:val="001138C8"/>
    <w:rsid w:val="001159EF"/>
    <w:rsid w:val="0020421A"/>
    <w:rsid w:val="00236F7D"/>
    <w:rsid w:val="002F6ACC"/>
    <w:rsid w:val="003B19A1"/>
    <w:rsid w:val="00483706"/>
    <w:rsid w:val="004B22B8"/>
    <w:rsid w:val="004F133D"/>
    <w:rsid w:val="005D080E"/>
    <w:rsid w:val="005D1655"/>
    <w:rsid w:val="005E7EC7"/>
    <w:rsid w:val="006D5DEA"/>
    <w:rsid w:val="00750ED6"/>
    <w:rsid w:val="008C40F4"/>
    <w:rsid w:val="00962B8E"/>
    <w:rsid w:val="009E1078"/>
    <w:rsid w:val="00B708D2"/>
    <w:rsid w:val="00B80F0F"/>
    <w:rsid w:val="00B86A52"/>
    <w:rsid w:val="00BD7CD5"/>
    <w:rsid w:val="00C17DDF"/>
    <w:rsid w:val="00C75045"/>
    <w:rsid w:val="00CC7970"/>
    <w:rsid w:val="00D8436D"/>
    <w:rsid w:val="00DB20B0"/>
    <w:rsid w:val="00DE6F88"/>
    <w:rsid w:val="00E5482F"/>
    <w:rsid w:val="00E6406D"/>
    <w:rsid w:val="00E65B1E"/>
    <w:rsid w:val="00F33A12"/>
    <w:rsid w:val="00FE1365"/>
    <w:rsid w:val="2D41517E"/>
    <w:rsid w:val="512B5EC0"/>
    <w:rsid w:val="72C0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kern w:val="2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3</Pages>
  <Words>220</Words>
  <Characters>1258</Characters>
  <Lines>10</Lines>
  <Paragraphs>2</Paragraphs>
  <TotalTime>5</TotalTime>
  <ScaleCrop>false</ScaleCrop>
  <LinksUpToDate>false</LinksUpToDate>
  <CharactersWithSpaces>1476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2022-11-30T04:54:00Z</dcterms:created>
  <dc:creator>xitongcheng</dc:creator>
  <cp:lastModifiedBy>悠扬笛(葫芦丝)社13914443221</cp:lastModifiedBy>
  <cp:lastPrinted>2020-11-26T02:50:00Z</cp:lastPrinted>
  <dcterms:modified xsi:type="dcterms:W3CDTF">2023-11-30T08:24:18Z</dcterms:modified>
  <dc:title>俞垛中心小学艺术教育工作自评报告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9C9FA74AD2E54F129D4927D253EBA4EA_13</vt:lpwstr>
  </property>
</Properties>
</file>