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ascii="宋体" w:hAnsi="宋体" w:eastAsia="华文仿宋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u w:val="single"/>
        </w:rPr>
        <w:t>泰州市姜堰区蔡官学校</w:t>
      </w:r>
      <w:r>
        <w:rPr>
          <w:rFonts w:ascii="宋体" w:hAnsi="宋体" w:eastAsia="华文仿宋"/>
          <w:sz w:val="28"/>
          <w:u w:val="single"/>
        </w:rPr>
        <w:t xml:space="preserve">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7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hint="eastAsia" w:ascii="宋体" w:hAnsi="宋体" w:eastAsia="华文仿宋"/>
          <w:sz w:val="28"/>
          <w:szCs w:val="24"/>
        </w:rPr>
        <w:t>人，其中音乐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</w:rPr>
        <w:t>0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2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缺少具体地域特色的地方课程。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理清思路，逐步挖掘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5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书法、         </w:t>
            </w:r>
          </w:p>
          <w:p>
            <w:pPr>
              <w:snapToGrid w:val="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合唱、象棋、乒乓球、跆拳道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ascii="仿宋" w:hAnsi="仿宋" w:eastAsia="仿宋" w:cs="仿宋"/>
                <w:szCs w:val="21"/>
                <w:u w:val="single"/>
              </w:rPr>
              <w:t xml:space="preserve"> 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%</w:t>
            </w:r>
            <w:r>
              <w:rPr>
                <w:rFonts w:hint="eastAsia" w:ascii="仿宋" w:hAnsi="仿宋" w:eastAsia="仿宋" w:cs="仿宋"/>
                <w:szCs w:val="21"/>
              </w:rPr>
              <w:t>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艺术活动规范化与影响力有待提升。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</w:rPr>
              <w:t>充分调动师生的积极性，注重鼓励。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5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5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3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1.3%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5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5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1.6%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36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5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16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艺术活动室较少，缺少艺术馆。</w:t>
            </w:r>
          </w:p>
        </w:tc>
        <w:tc>
          <w:tcPr>
            <w:tcW w:w="6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</w:rPr>
              <w:t>积极创造条件，不断完善学校硬性条件。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0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2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36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80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202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56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65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8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Cs w:val="21"/>
                <w:u w:val="single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4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4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5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学生艺术素质整体有待进一步提升。</w:t>
            </w: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继续狠抓艺术课程的教学。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775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  <w:u w:val="single"/>
              </w:rPr>
              <w:t>78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良好   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0NjEyMjI1MGY4YTE0NzZkOGZmZTI4ZmQ2ZjJmZDMifQ=="/>
  </w:docVars>
  <w:rsids>
    <w:rsidRoot w:val="46325C58"/>
    <w:rsid w:val="00025612"/>
    <w:rsid w:val="00277146"/>
    <w:rsid w:val="003530C9"/>
    <w:rsid w:val="00383569"/>
    <w:rsid w:val="00464CF1"/>
    <w:rsid w:val="005D2F9B"/>
    <w:rsid w:val="006F3C42"/>
    <w:rsid w:val="007817FB"/>
    <w:rsid w:val="00786C57"/>
    <w:rsid w:val="00C137DD"/>
    <w:rsid w:val="00C535DA"/>
    <w:rsid w:val="00D039C8"/>
    <w:rsid w:val="00D81285"/>
    <w:rsid w:val="00E602C8"/>
    <w:rsid w:val="00F7318C"/>
    <w:rsid w:val="31401D3F"/>
    <w:rsid w:val="368E6122"/>
    <w:rsid w:val="46325C58"/>
    <w:rsid w:val="57E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611</Words>
  <Characters>3484</Characters>
  <Lines>29</Lines>
  <Paragraphs>8</Paragraphs>
  <TotalTime>0</TotalTime>
  <ScaleCrop>false</ScaleCrop>
  <LinksUpToDate>false</LinksUpToDate>
  <CharactersWithSpaces>4087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Administrator</cp:lastModifiedBy>
  <dcterms:modified xsi:type="dcterms:W3CDTF">2023-11-24T02:03:10Z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28CA96CEB8064C5C8D6E07D26CC286A7_13</vt:lpwstr>
  </property>
</Properties>
</file>