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0187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center"/>
        <w:textAlignment w:val="auto"/>
        <w:outlineLvl w:val="9"/>
        <w:rPr>
          <w:rFonts w:hint="eastAsia" w:ascii="黑体" w:hAnsi="黑体" w:eastAsia="黑体" w:cs="黑体"/>
          <w:b w:val="0"/>
          <w:bCs/>
          <w:color w:val="auto"/>
          <w:sz w:val="44"/>
          <w:szCs w:val="44"/>
          <w:lang w:eastAsia="zh-CN"/>
        </w:rPr>
      </w:pPr>
      <w:r>
        <w:rPr>
          <w:rFonts w:hint="eastAsia" w:ascii="黑体" w:hAnsi="黑体" w:eastAsia="黑体" w:cs="黑体"/>
          <w:b w:val="0"/>
          <w:bCs/>
          <w:color w:val="auto"/>
          <w:sz w:val="44"/>
          <w:szCs w:val="44"/>
        </w:rPr>
        <w:t>泰州市姜堰区</w:t>
      </w:r>
      <w:r>
        <w:rPr>
          <w:rFonts w:hint="eastAsia" w:ascii="黑体" w:hAnsi="黑体" w:eastAsia="黑体" w:cs="黑体"/>
          <w:b w:val="0"/>
          <w:bCs/>
          <w:color w:val="auto"/>
          <w:sz w:val="44"/>
          <w:szCs w:val="44"/>
          <w:lang w:val="en-US" w:eastAsia="zh-CN"/>
        </w:rPr>
        <w:t>白米学校</w:t>
      </w:r>
    </w:p>
    <w:p w14:paraId="0AF4D2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center"/>
        <w:textAlignment w:val="auto"/>
        <w:outlineLvl w:val="9"/>
        <w:rPr>
          <w:rFonts w:hint="eastAsia" w:ascii="黑体" w:hAnsi="黑体" w:eastAsia="黑体" w:cs="黑体"/>
          <w:b w:val="0"/>
          <w:bCs/>
          <w:color w:val="auto"/>
          <w:sz w:val="44"/>
          <w:szCs w:val="44"/>
          <w:lang w:eastAsia="zh-CN"/>
        </w:rPr>
      </w:pPr>
      <w:r>
        <w:rPr>
          <w:rFonts w:hint="eastAsia" w:ascii="黑体" w:hAnsi="黑体" w:eastAsia="黑体" w:cs="黑体"/>
          <w:b w:val="0"/>
          <w:bCs/>
          <w:color w:val="auto"/>
          <w:sz w:val="44"/>
          <w:szCs w:val="44"/>
        </w:rPr>
        <w:t>20</w:t>
      </w:r>
      <w:r>
        <w:rPr>
          <w:rFonts w:hint="eastAsia" w:ascii="黑体" w:hAnsi="黑体" w:eastAsia="黑体" w:cs="黑体"/>
          <w:b w:val="0"/>
          <w:bCs/>
          <w:color w:val="auto"/>
          <w:sz w:val="44"/>
          <w:szCs w:val="44"/>
          <w:lang w:val="en-US" w:eastAsia="zh-CN"/>
        </w:rPr>
        <w:t>26春</w:t>
      </w:r>
      <w:r>
        <w:rPr>
          <w:rFonts w:hint="eastAsia" w:ascii="黑体" w:hAnsi="黑体" w:eastAsia="黑体" w:cs="黑体"/>
          <w:b w:val="0"/>
          <w:bCs/>
          <w:color w:val="auto"/>
          <w:sz w:val="44"/>
          <w:szCs w:val="44"/>
        </w:rPr>
        <w:t>学期教</w:t>
      </w:r>
      <w:r>
        <w:rPr>
          <w:rFonts w:hint="eastAsia" w:ascii="黑体" w:hAnsi="黑体" w:eastAsia="黑体" w:cs="黑体"/>
          <w:b w:val="0"/>
          <w:bCs/>
          <w:color w:val="auto"/>
          <w:sz w:val="44"/>
          <w:szCs w:val="44"/>
          <w:lang w:eastAsia="zh-CN"/>
        </w:rPr>
        <w:t>科</w:t>
      </w:r>
      <w:r>
        <w:rPr>
          <w:rFonts w:hint="eastAsia" w:ascii="黑体" w:hAnsi="黑体" w:eastAsia="黑体" w:cs="黑体"/>
          <w:b w:val="0"/>
          <w:bCs/>
          <w:color w:val="auto"/>
          <w:sz w:val="44"/>
          <w:szCs w:val="44"/>
          <w:lang w:val="en-US" w:eastAsia="zh-CN"/>
        </w:rPr>
        <w:t>研</w:t>
      </w:r>
      <w:r>
        <w:rPr>
          <w:rFonts w:hint="eastAsia" w:ascii="黑体" w:hAnsi="黑体" w:eastAsia="黑体" w:cs="黑体"/>
          <w:b w:val="0"/>
          <w:bCs/>
          <w:color w:val="auto"/>
          <w:sz w:val="44"/>
          <w:szCs w:val="44"/>
          <w:lang w:eastAsia="zh-CN"/>
        </w:rPr>
        <w:t>工作计划</w:t>
      </w:r>
    </w:p>
    <w:p w14:paraId="3455DC0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82" w:firstLineChars="200"/>
        <w:textAlignment w:val="auto"/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  <w:t>一、指导思想</w:t>
      </w:r>
    </w:p>
    <w:p w14:paraId="3625163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本学期，我校教科研工作将继续以区教师发展中心工作计划为指导，紧紧围绕“提质增效”核心目标，以深化课程改革、优化课堂教学为重点，以提升教师专业素养为抓手。坚持“教研带动教学”的理念，创新教研模式，规范过程管理。特别是本学期将引入并完善课堂评价体系，通过实施“等级评课”，引导教师聚焦课堂教学实效，深入推进有效教学，全面提升学校教育教学质量和办学品位。</w:t>
      </w:r>
    </w:p>
    <w:p w14:paraId="3BDEE41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82" w:firstLineChars="200"/>
        <w:textAlignment w:val="auto"/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  <w:t>二、工作目标</w:t>
      </w:r>
    </w:p>
    <w:p w14:paraId="3208EC0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82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  <w:t>管理提效：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 xml:space="preserve"> 优化教科研管理流程，确保教研活动计划性、系统性、实效性。</w:t>
      </w:r>
    </w:p>
    <w:p w14:paraId="0BE2A01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82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  <w:t>课堂提质：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 xml:space="preserve"> 以“等级评课”为抓手，深化课堂教学研究，提升课堂教学效益，打造高效优质课堂。</w:t>
      </w:r>
    </w:p>
    <w:p w14:paraId="7D61F16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82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  <w:t>队伍提升：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 xml:space="preserve"> 搭建多元化教师发展平台，促进骨干教师引领与青年教师成长，全面提升教师队伍整体素质。</w:t>
      </w:r>
    </w:p>
    <w:p w14:paraId="0FD8142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82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  <w:t>科研提档：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 xml:space="preserve"> 规范课题研究过程管理，推动课题研究与教学实践深度融合，产出高质量科研成果。</w:t>
      </w:r>
    </w:p>
    <w:p w14:paraId="608FD88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82" w:firstLineChars="200"/>
        <w:textAlignment w:val="auto"/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  <w:t>三、主要工作及措施</w:t>
      </w:r>
    </w:p>
    <w:p w14:paraId="1C1DBC1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82" w:firstLineChars="200"/>
        <w:textAlignment w:val="auto"/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  <w:t>（一）优化管理，夯实教研常规</w:t>
      </w:r>
    </w:p>
    <w:p w14:paraId="293E57E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82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  <w:t xml:space="preserve">计划先行，系统布局： 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开学前制定详尽的教科室工作计划及校本培训安排。召开教研组长会议，明确本学期工作重点，特别是解读“等级评课”实施方案，统一思想，布置任务。</w:t>
      </w:r>
    </w:p>
    <w:p w14:paraId="6F69DB1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82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  <w:t xml:space="preserve">过程监控，狠抓落实： 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严格执行每周五安排好下一周预约听课、教研活动的制度。教科室加强对各教研组活动的巡查与指导，确保活动出勤、内容、效果三落实。</w:t>
      </w:r>
    </w:p>
    <w:p w14:paraId="06E34F2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82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  <w:t xml:space="preserve">及时反馈，闭环管理： 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对各类教研活动（包括集体备课、听评课）的开展情况及时进行记录、总结与反馈，形成“计划-执行-检查-改进”的闭环管理机制。</w:t>
      </w:r>
    </w:p>
    <w:p w14:paraId="178BA8F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82" w:firstLineChars="200"/>
        <w:textAlignment w:val="auto"/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  <w:t>（二）聚焦课堂，推行等级评课</w:t>
      </w:r>
    </w:p>
    <w:p w14:paraId="3D4600B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为增强教学研讨的针对性与指导性，本学期全面推行“课堂观察与等级评价”制度：</w:t>
      </w:r>
    </w:p>
    <w:p w14:paraId="0F5A7CC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82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  <w:t>制定标准，科学评价：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 xml:space="preserve"> 由教科室牵头，各教研组参与，结合新课标要求和学校实际，制定分学科、可操作的《白米学校课堂教学等级评价表》。评价维度可包括：教学目标、教学内容、教学方法、学生活动、教师素养、教学效果等，每个维度设置不同权重，最终将课堂综合评定为“优秀、良好、合格、待提高”四个等级。</w:t>
      </w:r>
    </w:p>
    <w:p w14:paraId="3094F99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82" w:firstLineChars="200"/>
        <w:textAlignment w:val="auto"/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  <w:t>明确流程，规范实施：</w:t>
      </w:r>
    </w:p>
    <w:p w14:paraId="710C43A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82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  <w:t>课前准备：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 xml:space="preserve"> 授课教师需提供简要的教学设计。</w:t>
      </w:r>
    </w:p>
    <w:p w14:paraId="61CA180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82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  <w:t>课堂观察：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 xml:space="preserve"> 听课教师依据《评价表》进行定量打分与定性描述，重点关注学生的学习状态和目标的达成度。</w:t>
      </w:r>
    </w:p>
    <w:p w14:paraId="50778DC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82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  <w:t xml:space="preserve">课后评议： 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评课环节改变过去“只说好话”的倾向。首先由授课教师说课与反思。然后，听课教师依据评价表各项指标，逐项进行基于证据的分析与讨论，既肯定优点，更要指出问题与改进建议，并初步给出等级建议。</w:t>
      </w:r>
    </w:p>
    <w:p w14:paraId="03877C5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82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  <w:t xml:space="preserve">等级认定与反馈： 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教研组长综合大家意见，结合评价标准，对授课教师的课堂进行等级认定，并形成书面评课意见反馈给授课教师。等级结果记入教师个人业务档案，作为评优评先、绩效考核的参考依据。</w:t>
      </w:r>
    </w:p>
    <w:p w14:paraId="02C64C1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82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  <w:t>结果运用，促进反思：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 xml:space="preserve"> 鼓励教师根据评课等级和反馈意见进行深刻的教学反思，制定个人改进计划。对于连续评为“待提高”等级的课堂，教科室将组织骨干教师进行跟踪听课、一对一帮扶。</w:t>
      </w:r>
    </w:p>
    <w:p w14:paraId="58E7CF8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82" w:firstLineChars="200"/>
        <w:textAlignment w:val="auto"/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  <w:t>（三）深化教研，提升队伍素养</w:t>
      </w:r>
    </w:p>
    <w:p w14:paraId="5CB41F2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82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  <w:t xml:space="preserve">主题教研，精准发力： 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各教研组、备课组围绕“等级评课”中发现的共性问题和教学难点，确定学期教研主题。将“党员示范课”、“一师一优课”、组内研讨课等与主题教研紧密结合，开展课例研究、同课异构等活动，做到研有主题、研有深度、研有实效。</w:t>
      </w:r>
    </w:p>
    <w:p w14:paraId="32E5D34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82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  <w:t xml:space="preserve">理论学习，与时俱进： 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继续开展教师读书活动，组织学习先进教育思想和新课标。鼓励教师探索人工智能等信息技术与教育教学的深度融合，通过专题培训、分享会等形式，提升教师信息化教学能力和理论水平。</w:t>
      </w:r>
    </w:p>
    <w:p w14:paraId="00D94C3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82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  <w:t>分层培训，按需施训：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 xml:space="preserve"> 创新校本培训模式。针对新教师，侧重教学常规与基本功培训；针对骨干教师，侧重课题研究、教学风格凝练等高阶培训。邀请校内名师、骨干教师开设讲座、分享经验，发挥辐射带动作用。</w:t>
      </w:r>
    </w:p>
    <w:p w14:paraId="71F7F0B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82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  <w:t xml:space="preserve">搭建平台，助推成长： 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充分发挥青年教师发展学校的作用，为青年教师配备导师，压担子、指路子。积极组织教师参加各级各类教学竞赛、论文评比，以赛促教，以评促研，为教师专业成长创造机会。</w:t>
      </w:r>
    </w:p>
    <w:p w14:paraId="3FF12C7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82" w:firstLineChars="200"/>
        <w:textAlignment w:val="auto"/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  <w:t>（四）规范课题，推动成果转化</w:t>
      </w:r>
    </w:p>
    <w:p w14:paraId="020D6D1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82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  <w:t>问题导向，课题源于教学：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 xml:space="preserve"> 引导教师从日常教学困惑和“等级评课”反馈的问题中提炼研究课题，使课题研究真正服务于教学改进。</w:t>
      </w:r>
    </w:p>
    <w:p w14:paraId="75A36E9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82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  <w:t xml:space="preserve">过程管理，做实研究环节： 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加强在研课题的过程管理，督促课题组按时、高质量完成开题、中期评估、结题等工作。教科室定期检查课题研究资料，了解研究进展。</w:t>
      </w:r>
    </w:p>
    <w:p w14:paraId="4CC8A23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82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  <w:t>成果推广，注重实际应用：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 xml:space="preserve"> 鼓励课题组将阶段性的研究成果（如教学模式、教学策略等）通过公开课、讲座、论文等形式在教研组、学校层面进行交流推广，将科研成果转化为提升教学质量的实际生产力。</w:t>
      </w:r>
    </w:p>
    <w:p w14:paraId="1BACCFA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82" w:firstLineChars="200"/>
        <w:textAlignment w:val="auto"/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  <w:t>四、月度工作安排</w:t>
      </w:r>
    </w:p>
    <w:p w14:paraId="620866E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82" w:firstLineChars="200"/>
        <w:textAlignment w:val="auto"/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  <w:t>常规工作：</w:t>
      </w:r>
    </w:p>
    <w:p w14:paraId="6E7E7907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420" w:leftChars="0" w:hanging="420" w:firstLineChars="0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每周安排外出培训人员。</w:t>
      </w:r>
    </w:p>
    <w:p w14:paraId="79D07ACF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420" w:leftChars="0" w:hanging="420" w:firstLineChars="0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每周五安排下一周预约听课（含“一师一优课”、党员示范课等）。</w:t>
      </w:r>
    </w:p>
    <w:p w14:paraId="4FA95389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420" w:leftChars="0" w:hanging="420" w:firstLineChars="0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各教研组按计划开展分组教学研讨、集体备课及“等级评课”活动。</w:t>
      </w:r>
    </w:p>
    <w:p w14:paraId="1C6541BC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420" w:leftChars="0" w:hanging="420" w:firstLineChars="0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组织参加上级部门举办的各项教科研评比活动。</w:t>
      </w:r>
    </w:p>
    <w:p w14:paraId="4A2CD761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420" w:leftChars="0" w:hanging="420" w:firstLineChars="0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正常开展课题研究活动。</w:t>
      </w:r>
    </w:p>
    <w:p w14:paraId="0080456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82" w:firstLineChars="200"/>
        <w:textAlignment w:val="auto"/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  <w:t>三月份：</w:t>
      </w:r>
    </w:p>
    <w:p w14:paraId="313201F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1.召开教研组长会议，部署学期工作，重点解读“等级评课”实施方案。</w:t>
      </w:r>
    </w:p>
    <w:p w14:paraId="2507B52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2.完成本学期“一师一优课”、党员示范课等预约课安排表。</w:t>
      </w:r>
    </w:p>
    <w:p w14:paraId="77E3EC8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3.按计划启动各类预约课，全面实施“等级评课”，教研组组织听评课活动。</w:t>
      </w:r>
    </w:p>
    <w:p w14:paraId="4E777AA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82" w:firstLineChars="200"/>
        <w:textAlignment w:val="auto"/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  <w:t>四、五月份：</w:t>
      </w:r>
    </w:p>
    <w:p w14:paraId="2395C1B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1.各教研组围绕既定主题，深入开展课例研究（语文、数学、英语、综合组依次或并行开展校级主题教研活动，应用“等级评课”进行深度剖析）。</w:t>
      </w:r>
    </w:p>
    <w:p w14:paraId="79DBF4F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82" w:firstLineChars="200"/>
        <w:textAlignment w:val="auto"/>
        <w:rPr>
          <w:rFonts w:hint="default" w:ascii="宋体" w:hAnsi="宋体" w:eastAsia="宋体" w:cs="宋体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  <w:t>2.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  <w:t>数学、语文、英语、综合各教研组继续开展组内研讨活动。</w:t>
      </w:r>
    </w:p>
    <w:p w14:paraId="0569745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3.继续深入开展各学科教研活动，重点关注“等级评课”中“待提高”课堂的跟踪改进。</w:t>
      </w:r>
    </w:p>
    <w:p w14:paraId="2B874EE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82" w:firstLineChars="200"/>
        <w:textAlignment w:val="auto"/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  <w:t>六月份：</w:t>
      </w:r>
    </w:p>
    <w:p w14:paraId="28312E3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1.各教研组进行学期教研工作总结，汇总“等级评课”数据与案例。</w:t>
      </w:r>
    </w:p>
    <w:p w14:paraId="07715FF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2.统计本学期各项教科研成果（论文发表、获奖、课题结题等）。</w:t>
      </w:r>
    </w:p>
    <w:p w14:paraId="3E92875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3.整理、归档教科研资料。</w:t>
      </w:r>
    </w:p>
    <w:p w14:paraId="528122B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4.完成教科室学期工作总结，思考下学期工作思路。</w:t>
      </w:r>
    </w:p>
    <w:p w14:paraId="79BD3EC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80" w:firstLineChars="200"/>
        <w:jc w:val="right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泰州市姜堰区白米学校小学部</w:t>
      </w:r>
    </w:p>
    <w:p w14:paraId="11A7A81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80" w:firstLineChars="200"/>
        <w:jc w:val="right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2026年3月</w:t>
      </w:r>
    </w:p>
    <w:p w14:paraId="3836F0B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80" w:firstLineChars="200"/>
        <w:jc w:val="right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</w:p>
    <w:p w14:paraId="194B6C9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</w:p>
    <w:p w14:paraId="0FB89A0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</w:p>
    <w:p w14:paraId="5641C7B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</w:p>
    <w:p w14:paraId="2EAF88A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</w:p>
    <w:p w14:paraId="1C11BB6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</w:p>
    <w:p w14:paraId="465A67D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</w:p>
    <w:p w14:paraId="39DF3E1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</w:p>
    <w:p w14:paraId="45FDF16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</w:p>
    <w:p w14:paraId="0037301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</w:p>
    <w:p w14:paraId="18935DD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</w:p>
    <w:p w14:paraId="7F27593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</w:p>
    <w:p w14:paraId="58DD8B3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</w:p>
    <w:p w14:paraId="18C045D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</w:p>
    <w:p w14:paraId="12D312C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</w:p>
    <w:p w14:paraId="49769C3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</w:p>
    <w:p w14:paraId="3E8937D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</w:p>
    <w:p w14:paraId="035A527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</w:p>
    <w:p w14:paraId="1811C13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</w:p>
    <w:p w14:paraId="1C0056B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</w:p>
    <w:p w14:paraId="7184625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</w:p>
    <w:p w14:paraId="10E5F28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bookmarkStart w:id="1" w:name="_GoBack"/>
      <w:bookmarkEnd w:id="1"/>
    </w:p>
    <w:p w14:paraId="4AC29D7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</w:p>
    <w:p w14:paraId="6C36C13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</w:p>
    <w:tbl>
      <w:tblPr>
        <w:tblStyle w:val="2"/>
        <w:tblpPr w:leftFromText="180" w:rightFromText="180" w:vertAnchor="text" w:horzAnchor="page" w:tblpX="1071" w:tblpY="853"/>
        <w:tblOverlap w:val="never"/>
        <w:tblW w:w="9737" w:type="dxa"/>
        <w:tblInd w:w="0" w:type="dxa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1018"/>
        <w:gridCol w:w="383"/>
        <w:gridCol w:w="1699"/>
        <w:gridCol w:w="1251"/>
        <w:gridCol w:w="663"/>
        <w:gridCol w:w="1294"/>
        <w:gridCol w:w="1243"/>
        <w:gridCol w:w="681"/>
        <w:gridCol w:w="662"/>
        <w:gridCol w:w="843"/>
      </w:tblGrid>
      <w:tr w14:paraId="6A391527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96" w:hRule="exact"/>
        </w:trPr>
        <w:tc>
          <w:tcPr>
            <w:tcW w:w="1018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1B63ECD7"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="新宋体" w:hAnsi="新宋体" w:eastAsia="新宋体" w:cs="新宋体"/>
              </w:rPr>
            </w:pPr>
            <w:bookmarkStart w:id="0" w:name="bookmark0"/>
            <w:r>
              <w:rPr>
                <w:rStyle w:val="7"/>
                <w:rFonts w:hint="eastAsia" w:ascii="新宋体" w:hAnsi="新宋体" w:eastAsia="新宋体" w:cs="新宋体"/>
                <w:b w:val="0"/>
                <w:bCs w:val="0"/>
                <w:i w:val="0"/>
                <w:iCs w:val="0"/>
                <w:smallCaps w:val="0"/>
                <w:strike w:val="0"/>
              </w:rPr>
              <w:t>日期</w:t>
            </w:r>
          </w:p>
        </w:tc>
        <w:tc>
          <w:tcPr>
            <w:tcW w:w="2082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61D6648B"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1440" w:right="0" w:firstLine="0"/>
              <w:jc w:val="both"/>
              <w:rPr>
                <w:rFonts w:hint="eastAsia" w:ascii="新宋体" w:hAnsi="新宋体" w:eastAsia="新宋体" w:cs="新宋体"/>
              </w:rPr>
            </w:pPr>
          </w:p>
        </w:tc>
        <w:tc>
          <w:tcPr>
            <w:tcW w:w="1251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2EF0296E">
            <w:pPr>
              <w:pStyle w:val="6"/>
              <w:keepNext w:val="0"/>
              <w:keepLines w:val="0"/>
              <w:widowControl w:val="0"/>
              <w:shd w:val="clear" w:color="auto" w:fill="auto"/>
              <w:tabs>
                <w:tab w:val="left" w:pos="4004"/>
              </w:tabs>
              <w:bidi w:val="0"/>
              <w:spacing w:before="0" w:after="0" w:line="240" w:lineRule="auto"/>
              <w:ind w:left="1760" w:right="0" w:firstLine="0"/>
              <w:jc w:val="both"/>
              <w:rPr>
                <w:rFonts w:hint="eastAsia" w:ascii="新宋体" w:hAnsi="新宋体" w:eastAsia="新宋体" w:cs="新宋体"/>
              </w:rPr>
            </w:pPr>
            <w:r>
              <w:rPr>
                <w:sz w:val="32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149860</wp:posOffset>
                      </wp:positionH>
                      <wp:positionV relativeFrom="paragraph">
                        <wp:posOffset>8255</wp:posOffset>
                      </wp:positionV>
                      <wp:extent cx="562610" cy="304800"/>
                      <wp:effectExtent l="0" t="0" r="1270" b="0"/>
                      <wp:wrapNone/>
                      <wp:docPr id="1" name="文本框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2794635" y="448945"/>
                                <a:ext cx="562610" cy="3048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773F360">
                                  <w:pPr>
                                    <w:rPr>
                                      <w:rFonts w:hint="eastAsia" w:eastAsia="badashanren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班级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1.8pt;margin-top:0.65pt;height:24pt;width:44.3pt;z-index:251660288;mso-width-relative:page;mso-height-relative:page;" filled="f" stroked="f" coordsize="21600,21600" o:gfxdata="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vrW20tcAAAAHAQAADwAAAAAAAAABACAA&#10;AAAiAAAAZHJzL2Rvd25yZXYueG1sUEsBAhQAFAAAAAgAh07iQMQM3gpHAgAAcAQAAA4AAAAAAAAA&#10;AQAgAAAAJgEAAGRycy9lMm9Eb2MueG1sUEsFBgAAAAAGAAYAWQEAAN8FAAAAAA==&#10;">
                      <v:fill on="f" focussize="0,0"/>
                      <v:stroke on="f" weight="0.5pt"/>
                      <v:imagedata o:title=""/>
                      <o:lock v:ext="edit" aspectratio="f"/>
                      <v:textbox>
                        <w:txbxContent>
                          <w:p w14:paraId="7773F360">
                            <w:pPr>
                              <w:rPr>
                                <w:rFonts w:hint="eastAsia" w:eastAsia="badashanren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班级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Style w:val="7"/>
                <w:rFonts w:hint="eastAsia" w:ascii="新宋体" w:hAnsi="新宋体" w:eastAsia="新宋体" w:cs="新宋体"/>
                <w:b w:val="0"/>
                <w:bCs w:val="0"/>
                <w:i w:val="0"/>
                <w:iCs w:val="0"/>
                <w:smallCaps w:val="0"/>
                <w:strike w:val="0"/>
              </w:rPr>
              <w:t>年级</w:t>
            </w:r>
            <w:r>
              <w:rPr>
                <w:rStyle w:val="7"/>
                <w:rFonts w:hint="eastAsia" w:ascii="新宋体" w:hAnsi="新宋体" w:eastAsia="新宋体" w:cs="新宋体"/>
                <w:b w:val="0"/>
                <w:bCs w:val="0"/>
                <w:i w:val="0"/>
                <w:iCs w:val="0"/>
                <w:smallCaps w:val="0"/>
                <w:strike w:val="0"/>
              </w:rPr>
              <w:tab/>
            </w:r>
            <w:r>
              <w:rPr>
                <w:rStyle w:val="7"/>
                <w:rFonts w:hint="eastAsia" w:ascii="新宋体" w:hAnsi="新宋体" w:eastAsia="新宋体" w:cs="新宋体"/>
                <w:b w:val="0"/>
                <w:bCs w:val="0"/>
                <w:i w:val="0"/>
                <w:iCs w:val="0"/>
                <w:smallCaps w:val="0"/>
                <w:strike w:val="0"/>
              </w:rPr>
              <w:t>科目</w:t>
            </w:r>
          </w:p>
        </w:tc>
        <w:tc>
          <w:tcPr>
            <w:tcW w:w="1957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3BF9C789">
            <w:pPr>
              <w:pStyle w:val="6"/>
              <w:keepNext w:val="0"/>
              <w:keepLines w:val="0"/>
              <w:widowControl w:val="0"/>
              <w:shd w:val="clear" w:color="auto" w:fill="auto"/>
              <w:tabs>
                <w:tab w:val="left" w:pos="4004"/>
              </w:tabs>
              <w:bidi w:val="0"/>
              <w:spacing w:before="0" w:after="0" w:line="240" w:lineRule="auto"/>
              <w:ind w:left="1760" w:right="0" w:firstLine="0"/>
              <w:jc w:val="both"/>
              <w:rPr>
                <w:rStyle w:val="7"/>
                <w:rFonts w:hint="eastAsia" w:ascii="新宋体" w:hAnsi="新宋体" w:eastAsia="新宋体" w:cs="新宋体"/>
                <w:b w:val="0"/>
                <w:bCs w:val="0"/>
                <w:i w:val="0"/>
                <w:iCs w:val="0"/>
                <w:smallCaps w:val="0"/>
                <w:strike w:val="0"/>
              </w:rPr>
            </w:pPr>
          </w:p>
        </w:tc>
        <w:tc>
          <w:tcPr>
            <w:tcW w:w="1924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47920FBE">
            <w:pPr>
              <w:pStyle w:val="6"/>
              <w:keepNext w:val="0"/>
              <w:keepLines w:val="0"/>
              <w:widowControl w:val="0"/>
              <w:shd w:val="clear" w:color="auto" w:fill="auto"/>
              <w:tabs>
                <w:tab w:val="left" w:pos="4004"/>
              </w:tabs>
              <w:bidi w:val="0"/>
              <w:spacing w:before="0" w:after="0" w:line="240" w:lineRule="auto"/>
              <w:ind w:left="1760" w:right="0" w:firstLine="0"/>
              <w:jc w:val="both"/>
              <w:rPr>
                <w:rStyle w:val="7"/>
                <w:rFonts w:hint="eastAsia" w:ascii="新宋体" w:hAnsi="新宋体" w:eastAsia="新宋体" w:cs="新宋体"/>
                <w:b w:val="0"/>
                <w:bCs w:val="0"/>
                <w:i w:val="0"/>
                <w:iCs w:val="0"/>
                <w:smallCaps w:val="0"/>
                <w:strike w:val="0"/>
              </w:rPr>
            </w:pPr>
            <w:r>
              <w:rPr>
                <w:sz w:val="3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201295</wp:posOffset>
                      </wp:positionH>
                      <wp:positionV relativeFrom="paragraph">
                        <wp:posOffset>11430</wp:posOffset>
                      </wp:positionV>
                      <wp:extent cx="1057910" cy="304800"/>
                      <wp:effectExtent l="0" t="0" r="0" b="0"/>
                      <wp:wrapNone/>
                      <wp:docPr id="2" name="文本框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057910" cy="3048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B79DCCE">
                                  <w:pPr>
                                    <w:rPr>
                                      <w:rFonts w:hint="default" w:eastAsia="badashanren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执教老师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5.85pt;margin-top:0.9pt;height:24pt;width:83.3pt;z-index:251659264;mso-width-relative:page;mso-height-relative:page;" filled="f" stroked="f" coordsize="21600,21600" o:gfxdata="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AAhkAS2QAAAAcBAAAPAAAAAAAAAAEAIAAAACIAAABkcnMv&#10;ZG93bnJldi54bWxQSwECFAAUAAAACACHTuJAMNh7pTsCAABmBAAADgAAAAAAAAABACAAAAAoAQAA&#10;ZHJzL2Uyb0RvYy54bWxQSwUGAAAAAAYABgBZAQAA1QUAAAAA&#10;">
                      <v:fill on="f" focussize="0,0"/>
                      <v:stroke on="f" weight="0.5pt"/>
                      <v:imagedata o:title=""/>
                      <o:lock v:ext="edit" aspectratio="f"/>
                      <v:textbox>
                        <w:txbxContent>
                          <w:p w14:paraId="4B79DCCE">
                            <w:pPr>
                              <w:rPr>
                                <w:rFonts w:hint="default" w:eastAsia="badashanren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执教老师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50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CCCD21">
            <w:pPr>
              <w:widowControl w:val="0"/>
              <w:jc w:val="both"/>
              <w:rPr>
                <w:rFonts w:hint="eastAsia" w:ascii="新宋体" w:hAnsi="新宋体" w:eastAsia="新宋体" w:cs="新宋体"/>
                <w:sz w:val="10"/>
                <w:szCs w:val="10"/>
              </w:rPr>
            </w:pPr>
          </w:p>
        </w:tc>
      </w:tr>
      <w:tr w14:paraId="5C0C8F3A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28" w:hRule="exact"/>
        </w:trPr>
        <w:tc>
          <w:tcPr>
            <w:tcW w:w="1018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1740153B"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right="0"/>
              <w:jc w:val="center"/>
              <w:rPr>
                <w:rFonts w:hint="eastAsia" w:ascii="新宋体" w:hAnsi="新宋体" w:eastAsia="新宋体" w:cs="新宋体"/>
              </w:rPr>
            </w:pPr>
            <w:r>
              <w:rPr>
                <w:rStyle w:val="7"/>
                <w:rFonts w:hint="eastAsia" w:ascii="新宋体" w:hAnsi="新宋体" w:eastAsia="新宋体" w:cs="新宋体"/>
                <w:b/>
                <w:bCs/>
                <w:i w:val="0"/>
                <w:iCs w:val="0"/>
                <w:smallCaps w:val="0"/>
                <w:strike w:val="0"/>
              </w:rPr>
              <w:t>课题</w:t>
            </w:r>
          </w:p>
        </w:tc>
        <w:tc>
          <w:tcPr>
            <w:tcW w:w="5290" w:type="dxa"/>
            <w:gridSpan w:val="5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231CFA8A">
            <w:pPr>
              <w:pStyle w:val="6"/>
              <w:keepNext w:val="0"/>
              <w:keepLines w:val="0"/>
              <w:widowControl w:val="0"/>
              <w:shd w:val="clear" w:color="auto" w:fill="auto"/>
              <w:tabs>
                <w:tab w:val="left" w:pos="928"/>
              </w:tabs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="新宋体" w:hAnsi="新宋体" w:eastAsia="新宋体" w:cs="新宋体"/>
              </w:rPr>
            </w:pPr>
          </w:p>
        </w:tc>
        <w:tc>
          <w:tcPr>
            <w:tcW w:w="1924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6E6C7ACD"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="新宋体" w:hAnsi="新宋体" w:eastAsia="新宋体" w:cs="新宋体"/>
                <w:lang w:eastAsia="zh-CN"/>
              </w:rPr>
            </w:pPr>
            <w:r>
              <w:rPr>
                <w:rStyle w:val="7"/>
                <w:rFonts w:hint="eastAsia" w:ascii="新宋体" w:hAnsi="新宋体" w:eastAsia="新宋体" w:cs="新宋体"/>
                <w:b w:val="0"/>
                <w:bCs w:val="0"/>
                <w:i w:val="0"/>
                <w:iCs w:val="0"/>
                <w:smallCaps w:val="0"/>
                <w:strike w:val="0"/>
                <w:lang w:val="en-US" w:eastAsia="zh-CN"/>
              </w:rPr>
              <w:t>课时</w:t>
            </w:r>
          </w:p>
        </w:tc>
        <w:tc>
          <w:tcPr>
            <w:tcW w:w="150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D82A56">
            <w:pPr>
              <w:widowControl w:val="0"/>
              <w:jc w:val="both"/>
              <w:rPr>
                <w:rFonts w:hint="eastAsia" w:ascii="新宋体" w:hAnsi="新宋体" w:eastAsia="新宋体" w:cs="新宋体"/>
                <w:sz w:val="10"/>
                <w:szCs w:val="10"/>
              </w:rPr>
            </w:pPr>
          </w:p>
        </w:tc>
      </w:tr>
      <w:tr w14:paraId="38E5FE0E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56" w:hRule="exact"/>
        </w:trPr>
        <w:tc>
          <w:tcPr>
            <w:tcW w:w="1018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0D953C63"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="新宋体" w:hAnsi="新宋体" w:eastAsia="新宋体" w:cs="新宋体"/>
              </w:rPr>
            </w:pPr>
            <w:r>
              <w:rPr>
                <w:rStyle w:val="7"/>
                <w:rFonts w:hint="eastAsia" w:ascii="新宋体" w:hAnsi="新宋体" w:eastAsia="新宋体" w:cs="新宋体"/>
                <w:b w:val="0"/>
                <w:bCs w:val="0"/>
                <w:i w:val="0"/>
                <w:iCs w:val="0"/>
                <w:smallCaps w:val="0"/>
                <w:strike w:val="0"/>
              </w:rPr>
              <w:t>评价项目</w:t>
            </w:r>
          </w:p>
        </w:tc>
        <w:tc>
          <w:tcPr>
            <w:tcW w:w="6533" w:type="dxa"/>
            <w:gridSpan w:val="6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08762715"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="新宋体" w:hAnsi="新宋体" w:eastAsia="新宋体" w:cs="新宋体"/>
              </w:rPr>
            </w:pPr>
            <w:r>
              <w:rPr>
                <w:rStyle w:val="7"/>
                <w:rFonts w:hint="eastAsia" w:ascii="新宋体" w:hAnsi="新宋体" w:eastAsia="新宋体" w:cs="新宋体"/>
                <w:b w:val="0"/>
                <w:bCs w:val="0"/>
                <w:i w:val="0"/>
                <w:iCs w:val="0"/>
                <w:smallCaps w:val="0"/>
                <w:strike w:val="0"/>
              </w:rPr>
              <w:t>评</w:t>
            </w:r>
            <w:r>
              <w:rPr>
                <w:rStyle w:val="7"/>
                <w:rFonts w:hint="eastAsia" w:ascii="新宋体" w:hAnsi="新宋体" w:eastAsia="新宋体" w:cs="新宋体"/>
                <w:b w:val="0"/>
                <w:bCs w:val="0"/>
                <w:i w:val="0"/>
                <w:iCs w:val="0"/>
                <w:smallCaps w:val="0"/>
                <w:strike w:val="0"/>
                <w:lang w:val="en-US" w:eastAsia="zh-CN"/>
              </w:rPr>
              <w:t xml:space="preserve"> </w:t>
            </w:r>
            <w:r>
              <w:rPr>
                <w:rStyle w:val="7"/>
                <w:rFonts w:hint="eastAsia" w:ascii="新宋体" w:hAnsi="新宋体" w:eastAsia="新宋体" w:cs="新宋体"/>
                <w:b w:val="0"/>
                <w:bCs w:val="0"/>
                <w:i w:val="0"/>
                <w:iCs w:val="0"/>
                <w:smallCaps w:val="0"/>
                <w:strike w:val="0"/>
              </w:rPr>
              <w:t>价</w:t>
            </w:r>
            <w:r>
              <w:rPr>
                <w:rStyle w:val="7"/>
                <w:rFonts w:hint="eastAsia" w:ascii="新宋体" w:hAnsi="新宋体" w:eastAsia="新宋体" w:cs="新宋体"/>
                <w:b w:val="0"/>
                <w:bCs w:val="0"/>
                <w:i w:val="0"/>
                <w:iCs w:val="0"/>
                <w:smallCaps w:val="0"/>
                <w:strike w:val="0"/>
                <w:lang w:val="en-US" w:eastAsia="zh-CN"/>
              </w:rPr>
              <w:t xml:space="preserve"> </w:t>
            </w:r>
            <w:r>
              <w:rPr>
                <w:rStyle w:val="7"/>
                <w:rFonts w:hint="eastAsia" w:ascii="新宋体" w:hAnsi="新宋体" w:eastAsia="新宋体" w:cs="新宋体"/>
                <w:b w:val="0"/>
                <w:bCs w:val="0"/>
                <w:i w:val="0"/>
                <w:iCs w:val="0"/>
                <w:smallCaps w:val="0"/>
                <w:strike w:val="0"/>
              </w:rPr>
              <w:t>要</w:t>
            </w:r>
            <w:r>
              <w:rPr>
                <w:rStyle w:val="7"/>
                <w:rFonts w:hint="eastAsia" w:ascii="新宋体" w:hAnsi="新宋体" w:eastAsia="新宋体" w:cs="新宋体"/>
                <w:b w:val="0"/>
                <w:bCs w:val="0"/>
                <w:i w:val="0"/>
                <w:iCs w:val="0"/>
                <w:smallCaps w:val="0"/>
                <w:strike w:val="0"/>
                <w:lang w:val="en-US" w:eastAsia="zh-CN"/>
              </w:rPr>
              <w:t xml:space="preserve"> </w:t>
            </w:r>
            <w:r>
              <w:rPr>
                <w:rStyle w:val="7"/>
                <w:rFonts w:hint="eastAsia" w:ascii="新宋体" w:hAnsi="新宋体" w:eastAsia="新宋体" w:cs="新宋体"/>
                <w:b w:val="0"/>
                <w:bCs w:val="0"/>
                <w:i w:val="0"/>
                <w:iCs w:val="0"/>
                <w:smallCaps w:val="0"/>
                <w:strike w:val="0"/>
              </w:rPr>
              <w:t>点</w:t>
            </w:r>
          </w:p>
        </w:tc>
        <w:tc>
          <w:tcPr>
            <w:tcW w:w="681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062AE738"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="新宋体" w:hAnsi="新宋体" w:eastAsia="新宋体" w:cs="新宋体"/>
              </w:rPr>
            </w:pPr>
            <w:r>
              <w:rPr>
                <w:rStyle w:val="7"/>
                <w:rFonts w:hint="eastAsia" w:ascii="新宋体" w:hAnsi="新宋体" w:eastAsia="新宋体" w:cs="新宋体"/>
                <w:b w:val="0"/>
                <w:bCs w:val="0"/>
                <w:i w:val="0"/>
                <w:iCs w:val="0"/>
                <w:smallCaps w:val="0"/>
                <w:strike w:val="0"/>
              </w:rPr>
              <w:t>分值</w:t>
            </w:r>
          </w:p>
        </w:tc>
        <w:tc>
          <w:tcPr>
            <w:tcW w:w="662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51E2551E"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="新宋体" w:hAnsi="新宋体" w:eastAsia="新宋体" w:cs="新宋体"/>
              </w:rPr>
            </w:pPr>
            <w:r>
              <w:rPr>
                <w:rStyle w:val="7"/>
                <w:rFonts w:hint="eastAsia" w:ascii="新宋体" w:hAnsi="新宋体" w:eastAsia="新宋体" w:cs="新宋体"/>
                <w:b w:val="0"/>
                <w:bCs w:val="0"/>
                <w:i w:val="0"/>
                <w:iCs w:val="0"/>
                <w:smallCaps w:val="0"/>
                <w:strike w:val="0"/>
              </w:rPr>
              <w:t>得分</w:t>
            </w:r>
          </w:p>
        </w:tc>
        <w:tc>
          <w:tcPr>
            <w:tcW w:w="84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27FA20"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rFonts w:hint="eastAsia" w:ascii="新宋体" w:hAnsi="新宋体" w:eastAsia="新宋体" w:cs="新宋体"/>
              </w:rPr>
            </w:pPr>
            <w:r>
              <w:rPr>
                <w:rStyle w:val="7"/>
                <w:rFonts w:hint="eastAsia" w:ascii="新宋体" w:hAnsi="新宋体" w:eastAsia="新宋体" w:cs="新宋体"/>
                <w:b w:val="0"/>
                <w:bCs w:val="0"/>
                <w:i w:val="0"/>
                <w:iCs w:val="0"/>
                <w:smallCaps w:val="0"/>
                <w:strike w:val="0"/>
              </w:rPr>
              <w:t>小计</w:t>
            </w:r>
          </w:p>
        </w:tc>
      </w:tr>
      <w:tr w14:paraId="125ABD06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9" w:hRule="exact"/>
        </w:trPr>
        <w:tc>
          <w:tcPr>
            <w:tcW w:w="1018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72B14779"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80" w:line="273" w:lineRule="exact"/>
              <w:ind w:left="0" w:right="0" w:firstLine="0"/>
              <w:jc w:val="center"/>
              <w:rPr>
                <w:rFonts w:hint="eastAsia" w:ascii="新宋体" w:hAnsi="新宋体" w:eastAsia="新宋体" w:cs="新宋体"/>
              </w:rPr>
            </w:pPr>
            <w:r>
              <w:rPr>
                <w:rStyle w:val="7"/>
                <w:rFonts w:hint="eastAsia" w:ascii="新宋体" w:hAnsi="新宋体" w:eastAsia="新宋体" w:cs="新宋体"/>
                <w:b w:val="0"/>
                <w:bCs w:val="0"/>
                <w:i w:val="0"/>
                <w:iCs w:val="0"/>
                <w:smallCaps w:val="0"/>
                <w:strike w:val="0"/>
              </w:rPr>
              <w:t>教学目标 确定</w:t>
            </w:r>
            <w:r>
              <w:rPr>
                <w:rStyle w:val="7"/>
                <w:rFonts w:hint="eastAsia" w:ascii="新宋体" w:hAnsi="新宋体" w:eastAsia="新宋体" w:cs="新宋体"/>
                <w:b w:val="0"/>
                <w:bCs w:val="0"/>
                <w:i w:val="0"/>
                <w:iCs w:val="0"/>
                <w:smallCaps w:val="0"/>
                <w:strike w:val="0"/>
                <w:lang w:val="en-US" w:eastAsia="en-US"/>
              </w:rPr>
              <w:t>（8</w:t>
            </w:r>
            <w:r>
              <w:rPr>
                <w:rStyle w:val="7"/>
                <w:rFonts w:hint="eastAsia" w:ascii="新宋体" w:hAnsi="新宋体" w:eastAsia="新宋体" w:cs="新宋体"/>
                <w:b w:val="0"/>
                <w:bCs w:val="0"/>
                <w:i w:val="0"/>
                <w:iCs w:val="0"/>
                <w:smallCaps w:val="0"/>
                <w:strike w:val="0"/>
              </w:rPr>
              <w:t>分）</w:t>
            </w:r>
          </w:p>
        </w:tc>
        <w:tc>
          <w:tcPr>
            <w:tcW w:w="6533" w:type="dxa"/>
            <w:gridSpan w:val="6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1654FE7F"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rFonts w:hint="eastAsia" w:ascii="新宋体" w:hAnsi="新宋体" w:eastAsia="新宋体" w:cs="新宋体"/>
                <w:lang w:eastAsia="zh-CN"/>
              </w:rPr>
            </w:pPr>
            <w:r>
              <w:rPr>
                <w:rStyle w:val="7"/>
                <w:rFonts w:hint="eastAsia" w:ascii="新宋体" w:hAnsi="新宋体" w:eastAsia="新宋体" w:cs="新宋体"/>
                <w:b w:val="0"/>
                <w:bCs w:val="0"/>
                <w:i w:val="0"/>
                <w:iCs w:val="0"/>
                <w:smallCaps w:val="0"/>
                <w:strike w:val="0"/>
              </w:rPr>
              <w:t>符合</w:t>
            </w:r>
            <w:r>
              <w:rPr>
                <w:rStyle w:val="7"/>
                <w:rFonts w:hint="eastAsia" w:ascii="新宋体" w:hAnsi="新宋体" w:eastAsia="新宋体" w:cs="新宋体"/>
                <w:b w:val="0"/>
                <w:bCs w:val="0"/>
                <w:i w:val="0"/>
                <w:iCs w:val="0"/>
                <w:smallCaps w:val="0"/>
                <w:strike w:val="0"/>
                <w:lang w:val="en-US" w:eastAsia="zh-CN"/>
              </w:rPr>
              <w:t>新</w:t>
            </w:r>
            <w:r>
              <w:rPr>
                <w:rStyle w:val="7"/>
                <w:rFonts w:hint="eastAsia" w:ascii="新宋体" w:hAnsi="新宋体" w:eastAsia="新宋体" w:cs="新宋体"/>
                <w:b w:val="0"/>
                <w:bCs w:val="0"/>
                <w:i w:val="0"/>
                <w:iCs w:val="0"/>
                <w:smallCaps w:val="0"/>
                <w:strike w:val="0"/>
              </w:rPr>
              <w:t>课程标准的要求，符合认知规律和班级学生实际</w:t>
            </w:r>
            <w:r>
              <w:rPr>
                <w:rStyle w:val="7"/>
                <w:rFonts w:hint="eastAsia" w:ascii="新宋体" w:hAnsi="新宋体" w:eastAsia="新宋体" w:cs="新宋体"/>
                <w:b w:val="0"/>
                <w:bCs w:val="0"/>
                <w:i w:val="0"/>
                <w:iCs w:val="0"/>
                <w:smallCaps w:val="0"/>
                <w:strike w:val="0"/>
                <w:lang w:eastAsia="zh-CN"/>
              </w:rPr>
              <w:t>。</w:t>
            </w:r>
          </w:p>
        </w:tc>
        <w:tc>
          <w:tcPr>
            <w:tcW w:w="681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7103E5A1"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60"/>
              <w:jc w:val="both"/>
              <w:rPr>
                <w:rFonts w:hint="eastAsia" w:ascii="新宋体" w:hAnsi="新宋体" w:eastAsia="新宋体" w:cs="新宋体"/>
                <w:lang w:eastAsia="zh-CN"/>
              </w:rPr>
            </w:pPr>
            <w:r>
              <w:rPr>
                <w:rStyle w:val="7"/>
                <w:rFonts w:hint="eastAsia" w:ascii="新宋体" w:hAnsi="新宋体" w:eastAsia="新宋体" w:cs="新宋体"/>
                <w:b/>
                <w:bCs/>
                <w:i w:val="0"/>
                <w:iCs w:val="0"/>
                <w:smallCaps w:val="0"/>
                <w:strike w:val="0"/>
                <w:lang w:val="en-US" w:eastAsia="zh-CN"/>
              </w:rPr>
              <w:t>8</w:t>
            </w:r>
          </w:p>
        </w:tc>
        <w:tc>
          <w:tcPr>
            <w:tcW w:w="662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1EC7699C">
            <w:pPr>
              <w:widowControl w:val="0"/>
              <w:jc w:val="both"/>
              <w:rPr>
                <w:rFonts w:hint="eastAsia" w:ascii="新宋体" w:hAnsi="新宋体" w:eastAsia="新宋体" w:cs="新宋体"/>
                <w:sz w:val="10"/>
                <w:szCs w:val="10"/>
              </w:rPr>
            </w:pPr>
          </w:p>
        </w:tc>
        <w:tc>
          <w:tcPr>
            <w:tcW w:w="84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62E94F">
            <w:pPr>
              <w:widowControl w:val="0"/>
              <w:jc w:val="both"/>
              <w:rPr>
                <w:rFonts w:hint="eastAsia" w:ascii="新宋体" w:hAnsi="新宋体" w:eastAsia="新宋体" w:cs="新宋体"/>
                <w:sz w:val="10"/>
                <w:szCs w:val="10"/>
              </w:rPr>
            </w:pPr>
          </w:p>
        </w:tc>
      </w:tr>
      <w:tr w14:paraId="6CC294BD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85" w:hRule="exact"/>
        </w:trPr>
        <w:tc>
          <w:tcPr>
            <w:tcW w:w="1018" w:type="dxa"/>
            <w:vMerge w:val="continue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6F9302E0">
            <w:pPr>
              <w:jc w:val="left"/>
              <w:rPr>
                <w:rFonts w:hint="eastAsia" w:ascii="新宋体" w:hAnsi="新宋体" w:eastAsia="新宋体" w:cs="新宋体"/>
              </w:rPr>
            </w:pPr>
          </w:p>
        </w:tc>
        <w:tc>
          <w:tcPr>
            <w:tcW w:w="6533" w:type="dxa"/>
            <w:gridSpan w:val="6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78ABEE52"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rFonts w:hint="eastAsia" w:ascii="新宋体" w:hAnsi="新宋体" w:eastAsia="新宋体" w:cs="新宋体"/>
              </w:rPr>
            </w:pPr>
            <w:r>
              <w:rPr>
                <w:rStyle w:val="7"/>
                <w:rFonts w:hint="eastAsia" w:ascii="新宋体" w:hAnsi="新宋体" w:eastAsia="新宋体" w:cs="新宋体"/>
                <w:b w:val="0"/>
                <w:bCs w:val="0"/>
                <w:i w:val="0"/>
                <w:iCs w:val="0"/>
                <w:smallCaps w:val="0"/>
                <w:strike w:val="0"/>
              </w:rPr>
              <w:t>教学设计关注学生情感与态度，知识与技能，过程与方法。</w:t>
            </w:r>
          </w:p>
        </w:tc>
        <w:tc>
          <w:tcPr>
            <w:tcW w:w="681" w:type="dxa"/>
            <w:vMerge w:val="continue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58B57A3C"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60"/>
              <w:jc w:val="both"/>
              <w:rPr>
                <w:rFonts w:hint="eastAsia" w:ascii="新宋体" w:hAnsi="新宋体" w:eastAsia="新宋体" w:cs="新宋体"/>
              </w:rPr>
            </w:pPr>
          </w:p>
        </w:tc>
        <w:tc>
          <w:tcPr>
            <w:tcW w:w="662" w:type="dxa"/>
            <w:vMerge w:val="continue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34EFD406">
            <w:pPr>
              <w:widowControl w:val="0"/>
              <w:jc w:val="both"/>
              <w:rPr>
                <w:rFonts w:hint="eastAsia" w:ascii="新宋体" w:hAnsi="新宋体" w:eastAsia="新宋体" w:cs="新宋体"/>
                <w:sz w:val="10"/>
                <w:szCs w:val="10"/>
              </w:rPr>
            </w:pPr>
          </w:p>
        </w:tc>
        <w:tc>
          <w:tcPr>
            <w:tcW w:w="84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B137C5">
            <w:pPr>
              <w:jc w:val="both"/>
              <w:rPr>
                <w:rFonts w:hint="eastAsia" w:ascii="新宋体" w:hAnsi="新宋体" w:eastAsia="新宋体" w:cs="新宋体"/>
              </w:rPr>
            </w:pPr>
          </w:p>
        </w:tc>
      </w:tr>
      <w:tr w14:paraId="07D05E6C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9" w:hRule="exact"/>
        </w:trPr>
        <w:tc>
          <w:tcPr>
            <w:tcW w:w="1018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2AA98407"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92" w:lineRule="exact"/>
              <w:ind w:left="0" w:right="0" w:firstLine="0"/>
              <w:jc w:val="center"/>
              <w:rPr>
                <w:rStyle w:val="7"/>
                <w:rFonts w:hint="eastAsia" w:ascii="新宋体" w:hAnsi="新宋体" w:eastAsia="新宋体" w:cs="新宋体"/>
                <w:b w:val="0"/>
                <w:bCs w:val="0"/>
                <w:i w:val="0"/>
                <w:iCs w:val="0"/>
                <w:smallCaps w:val="0"/>
                <w:strike w:val="0"/>
              </w:rPr>
            </w:pPr>
            <w:r>
              <w:rPr>
                <w:rStyle w:val="7"/>
                <w:rFonts w:hint="eastAsia" w:ascii="新宋体" w:hAnsi="新宋体" w:eastAsia="新宋体" w:cs="新宋体"/>
                <w:b w:val="0"/>
                <w:bCs w:val="0"/>
                <w:i w:val="0"/>
                <w:iCs w:val="0"/>
                <w:smallCaps w:val="0"/>
                <w:strike w:val="0"/>
              </w:rPr>
              <w:t>教学内容组织</w:t>
            </w:r>
          </w:p>
          <w:p w14:paraId="4624A4C4"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92" w:lineRule="exact"/>
              <w:ind w:left="0" w:right="0" w:firstLine="0"/>
              <w:jc w:val="left"/>
              <w:rPr>
                <w:rFonts w:hint="eastAsia" w:ascii="新宋体" w:hAnsi="新宋体" w:eastAsia="新宋体" w:cs="新宋体"/>
              </w:rPr>
            </w:pPr>
            <w:r>
              <w:rPr>
                <w:rStyle w:val="7"/>
                <w:rFonts w:hint="eastAsia" w:ascii="新宋体" w:hAnsi="新宋体" w:eastAsia="新宋体" w:cs="新宋体"/>
                <w:b w:val="0"/>
                <w:bCs w:val="0"/>
                <w:i w:val="0"/>
                <w:iCs w:val="0"/>
                <w:smallCaps w:val="0"/>
                <w:strike w:val="0"/>
                <w:lang w:val="en-US" w:eastAsia="en-US"/>
              </w:rPr>
              <w:t xml:space="preserve">（20 </w:t>
            </w:r>
            <w:r>
              <w:rPr>
                <w:rStyle w:val="7"/>
                <w:rFonts w:hint="eastAsia" w:ascii="新宋体" w:hAnsi="新宋体" w:eastAsia="新宋体" w:cs="新宋体"/>
                <w:b w:val="0"/>
                <w:bCs w:val="0"/>
                <w:i w:val="0"/>
                <w:iCs w:val="0"/>
                <w:smallCaps w:val="0"/>
                <w:strike w:val="0"/>
              </w:rPr>
              <w:t>分）</w:t>
            </w:r>
          </w:p>
        </w:tc>
        <w:tc>
          <w:tcPr>
            <w:tcW w:w="6533" w:type="dxa"/>
            <w:gridSpan w:val="6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31B5AF4D"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rFonts w:hint="eastAsia" w:ascii="新宋体" w:hAnsi="新宋体" w:eastAsia="新宋体" w:cs="新宋体"/>
              </w:rPr>
            </w:pPr>
            <w:r>
              <w:rPr>
                <w:rStyle w:val="7"/>
                <w:rFonts w:hint="eastAsia" w:ascii="新宋体" w:hAnsi="新宋体" w:eastAsia="新宋体" w:cs="新宋体"/>
                <w:b w:val="0"/>
                <w:bCs w:val="0"/>
                <w:i w:val="0"/>
                <w:iCs w:val="0"/>
                <w:smallCaps w:val="0"/>
                <w:strike w:val="0"/>
              </w:rPr>
              <w:t>准确把握教材的内容结构，体现教学内容的科学性、准确和逻辑性。</w:t>
            </w:r>
          </w:p>
        </w:tc>
        <w:tc>
          <w:tcPr>
            <w:tcW w:w="681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7000014D"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60"/>
              <w:jc w:val="both"/>
              <w:rPr>
                <w:rFonts w:hint="default" w:ascii="新宋体" w:hAnsi="新宋体" w:eastAsia="新宋体" w:cs="新宋体"/>
                <w:lang w:val="en-US"/>
              </w:rPr>
            </w:pPr>
            <w:r>
              <w:rPr>
                <w:rStyle w:val="7"/>
                <w:rFonts w:hint="eastAsia" w:ascii="新宋体" w:hAnsi="新宋体" w:eastAsia="新宋体" w:cs="新宋体"/>
                <w:b/>
                <w:bCs/>
                <w:i w:val="0"/>
                <w:iCs w:val="0"/>
                <w:smallCaps w:val="0"/>
                <w:strike w:val="0"/>
                <w:lang w:val="en-US" w:eastAsia="zh-CN"/>
              </w:rPr>
              <w:t>25</w:t>
            </w:r>
          </w:p>
        </w:tc>
        <w:tc>
          <w:tcPr>
            <w:tcW w:w="662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0ED61F52">
            <w:pPr>
              <w:widowControl w:val="0"/>
              <w:jc w:val="both"/>
              <w:rPr>
                <w:rFonts w:hint="eastAsia" w:ascii="新宋体" w:hAnsi="新宋体" w:eastAsia="新宋体" w:cs="新宋体"/>
                <w:sz w:val="10"/>
                <w:szCs w:val="10"/>
              </w:rPr>
            </w:pPr>
          </w:p>
        </w:tc>
        <w:tc>
          <w:tcPr>
            <w:tcW w:w="84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712333">
            <w:pPr>
              <w:widowControl w:val="0"/>
              <w:jc w:val="both"/>
              <w:rPr>
                <w:rFonts w:hint="eastAsia" w:ascii="新宋体" w:hAnsi="新宋体" w:eastAsia="新宋体" w:cs="新宋体"/>
                <w:sz w:val="10"/>
                <w:szCs w:val="10"/>
              </w:rPr>
            </w:pPr>
          </w:p>
        </w:tc>
      </w:tr>
      <w:tr w14:paraId="29358070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85" w:hRule="exact"/>
        </w:trPr>
        <w:tc>
          <w:tcPr>
            <w:tcW w:w="1018" w:type="dxa"/>
            <w:vMerge w:val="continue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78F58267">
            <w:pPr>
              <w:jc w:val="left"/>
              <w:rPr>
                <w:rFonts w:hint="eastAsia" w:ascii="新宋体" w:hAnsi="新宋体" w:eastAsia="新宋体" w:cs="新宋体"/>
              </w:rPr>
            </w:pPr>
          </w:p>
        </w:tc>
        <w:tc>
          <w:tcPr>
            <w:tcW w:w="6533" w:type="dxa"/>
            <w:gridSpan w:val="6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3E3F71A8"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rFonts w:hint="eastAsia" w:ascii="新宋体" w:hAnsi="新宋体" w:eastAsia="新宋体" w:cs="新宋体"/>
              </w:rPr>
            </w:pPr>
            <w:r>
              <w:rPr>
                <w:rStyle w:val="7"/>
                <w:rFonts w:hint="eastAsia" w:ascii="新宋体" w:hAnsi="新宋体" w:eastAsia="新宋体" w:cs="新宋体"/>
                <w:b w:val="0"/>
                <w:bCs w:val="0"/>
                <w:i w:val="0"/>
                <w:iCs w:val="0"/>
                <w:smallCaps w:val="0"/>
                <w:strike w:val="0"/>
              </w:rPr>
              <w:t>注重知识的内在联系，内容呈现方式有利于学生学习</w:t>
            </w:r>
          </w:p>
        </w:tc>
        <w:tc>
          <w:tcPr>
            <w:tcW w:w="681" w:type="dxa"/>
            <w:vMerge w:val="continue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2F5D8CF2"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60"/>
              <w:jc w:val="both"/>
              <w:rPr>
                <w:rFonts w:hint="eastAsia" w:ascii="新宋体" w:hAnsi="新宋体" w:eastAsia="新宋体" w:cs="新宋体"/>
              </w:rPr>
            </w:pPr>
          </w:p>
        </w:tc>
        <w:tc>
          <w:tcPr>
            <w:tcW w:w="662" w:type="dxa"/>
            <w:vMerge w:val="continue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068A7424">
            <w:pPr>
              <w:widowControl w:val="0"/>
              <w:jc w:val="both"/>
              <w:rPr>
                <w:rFonts w:hint="eastAsia" w:ascii="新宋体" w:hAnsi="新宋体" w:eastAsia="新宋体" w:cs="新宋体"/>
                <w:sz w:val="10"/>
                <w:szCs w:val="10"/>
              </w:rPr>
            </w:pPr>
          </w:p>
        </w:tc>
        <w:tc>
          <w:tcPr>
            <w:tcW w:w="84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AF0FCC">
            <w:pPr>
              <w:jc w:val="both"/>
              <w:rPr>
                <w:rFonts w:hint="eastAsia" w:ascii="新宋体" w:hAnsi="新宋体" w:eastAsia="新宋体" w:cs="新宋体"/>
              </w:rPr>
            </w:pPr>
          </w:p>
        </w:tc>
      </w:tr>
      <w:tr w14:paraId="6C9DED16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45" w:hRule="exact"/>
        </w:trPr>
        <w:tc>
          <w:tcPr>
            <w:tcW w:w="1018" w:type="dxa"/>
            <w:vMerge w:val="continue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2D60E332">
            <w:pPr>
              <w:jc w:val="left"/>
              <w:rPr>
                <w:rFonts w:hint="eastAsia" w:ascii="新宋体" w:hAnsi="新宋体" w:eastAsia="新宋体" w:cs="新宋体"/>
              </w:rPr>
            </w:pPr>
          </w:p>
        </w:tc>
        <w:tc>
          <w:tcPr>
            <w:tcW w:w="6533" w:type="dxa"/>
            <w:gridSpan w:val="6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12ED0622"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66" w:lineRule="exact"/>
              <w:ind w:left="0" w:right="0" w:firstLine="0"/>
              <w:jc w:val="both"/>
              <w:rPr>
                <w:rFonts w:hint="eastAsia" w:ascii="新宋体" w:hAnsi="新宋体" w:eastAsia="新宋体" w:cs="新宋体"/>
              </w:rPr>
            </w:pPr>
            <w:r>
              <w:rPr>
                <w:rStyle w:val="7"/>
                <w:rFonts w:hint="eastAsia" w:ascii="新宋体" w:hAnsi="新宋体" w:eastAsia="新宋体" w:cs="新宋体"/>
                <w:b w:val="0"/>
                <w:bCs w:val="0"/>
                <w:i w:val="0"/>
                <w:iCs w:val="0"/>
                <w:smallCaps w:val="0"/>
                <w:strike w:val="0"/>
              </w:rPr>
              <w:t>教学容量合理，准确无误地挖掘教材内涵，实现情感与态度，知识与 技能，过程与方法的冋步提高。</w:t>
            </w:r>
          </w:p>
        </w:tc>
        <w:tc>
          <w:tcPr>
            <w:tcW w:w="681" w:type="dxa"/>
            <w:vMerge w:val="continue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01F4F3FD"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60"/>
              <w:jc w:val="both"/>
              <w:rPr>
                <w:rFonts w:hint="eastAsia" w:ascii="新宋体" w:hAnsi="新宋体" w:eastAsia="新宋体" w:cs="新宋体"/>
              </w:rPr>
            </w:pPr>
          </w:p>
        </w:tc>
        <w:tc>
          <w:tcPr>
            <w:tcW w:w="662" w:type="dxa"/>
            <w:vMerge w:val="continue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6F0C85D4">
            <w:pPr>
              <w:widowControl w:val="0"/>
              <w:jc w:val="both"/>
              <w:rPr>
                <w:rFonts w:hint="eastAsia" w:ascii="新宋体" w:hAnsi="新宋体" w:eastAsia="新宋体" w:cs="新宋体"/>
                <w:sz w:val="10"/>
                <w:szCs w:val="10"/>
              </w:rPr>
            </w:pPr>
          </w:p>
        </w:tc>
        <w:tc>
          <w:tcPr>
            <w:tcW w:w="84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204549">
            <w:pPr>
              <w:jc w:val="both"/>
              <w:rPr>
                <w:rFonts w:hint="eastAsia" w:ascii="新宋体" w:hAnsi="新宋体" w:eastAsia="新宋体" w:cs="新宋体"/>
              </w:rPr>
            </w:pPr>
          </w:p>
        </w:tc>
      </w:tr>
      <w:tr w14:paraId="1E5C7711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85" w:hRule="exact"/>
        </w:trPr>
        <w:tc>
          <w:tcPr>
            <w:tcW w:w="1018" w:type="dxa"/>
            <w:vMerge w:val="continue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501F18E7">
            <w:pPr>
              <w:jc w:val="left"/>
              <w:rPr>
                <w:rFonts w:hint="eastAsia" w:ascii="新宋体" w:hAnsi="新宋体" w:eastAsia="新宋体" w:cs="新宋体"/>
              </w:rPr>
            </w:pPr>
          </w:p>
        </w:tc>
        <w:tc>
          <w:tcPr>
            <w:tcW w:w="6533" w:type="dxa"/>
            <w:gridSpan w:val="6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7F500402"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rFonts w:hint="eastAsia" w:ascii="新宋体" w:hAnsi="新宋体" w:eastAsia="新宋体" w:cs="新宋体"/>
              </w:rPr>
            </w:pPr>
            <w:r>
              <w:rPr>
                <w:rStyle w:val="7"/>
                <w:rFonts w:hint="eastAsia" w:ascii="新宋体" w:hAnsi="新宋体" w:eastAsia="新宋体" w:cs="新宋体"/>
                <w:b w:val="0"/>
                <w:bCs w:val="0"/>
                <w:i w:val="0"/>
                <w:iCs w:val="0"/>
                <w:smallCaps w:val="0"/>
                <w:strike w:val="0"/>
              </w:rPr>
              <w:t>以教材为基本线索，合理利用生活资源，做好教学内容适当延伸。</w:t>
            </w:r>
          </w:p>
        </w:tc>
        <w:tc>
          <w:tcPr>
            <w:tcW w:w="681" w:type="dxa"/>
            <w:vMerge w:val="continue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79266CD3"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60"/>
              <w:jc w:val="both"/>
              <w:rPr>
                <w:rFonts w:hint="eastAsia" w:ascii="新宋体" w:hAnsi="新宋体" w:eastAsia="新宋体" w:cs="新宋体"/>
              </w:rPr>
            </w:pPr>
          </w:p>
        </w:tc>
        <w:tc>
          <w:tcPr>
            <w:tcW w:w="662" w:type="dxa"/>
            <w:vMerge w:val="continue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29860D75">
            <w:pPr>
              <w:widowControl w:val="0"/>
              <w:jc w:val="both"/>
              <w:rPr>
                <w:rFonts w:hint="eastAsia" w:ascii="新宋体" w:hAnsi="新宋体" w:eastAsia="新宋体" w:cs="新宋体"/>
                <w:sz w:val="10"/>
                <w:szCs w:val="10"/>
              </w:rPr>
            </w:pPr>
          </w:p>
        </w:tc>
        <w:tc>
          <w:tcPr>
            <w:tcW w:w="84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BC8A89">
            <w:pPr>
              <w:jc w:val="both"/>
              <w:rPr>
                <w:rFonts w:hint="eastAsia" w:ascii="新宋体" w:hAnsi="新宋体" w:eastAsia="新宋体" w:cs="新宋体"/>
              </w:rPr>
            </w:pPr>
          </w:p>
        </w:tc>
      </w:tr>
      <w:tr w14:paraId="53C6808F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58" w:hRule="exact"/>
        </w:trPr>
        <w:tc>
          <w:tcPr>
            <w:tcW w:w="1018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71E4374D"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300" w:line="240" w:lineRule="auto"/>
              <w:ind w:left="0" w:right="0" w:firstLine="380"/>
              <w:jc w:val="left"/>
              <w:rPr>
                <w:rFonts w:hint="eastAsia" w:ascii="新宋体" w:hAnsi="新宋体" w:eastAsia="新宋体" w:cs="新宋体"/>
              </w:rPr>
            </w:pPr>
            <w:r>
              <w:rPr>
                <w:rStyle w:val="7"/>
                <w:rFonts w:hint="eastAsia" w:ascii="新宋体" w:hAnsi="新宋体" w:eastAsia="新宋体" w:cs="新宋体"/>
                <w:b w:val="0"/>
                <w:bCs w:val="0"/>
                <w:i w:val="0"/>
                <w:iCs w:val="0"/>
                <w:smallCaps w:val="0"/>
                <w:strike w:val="0"/>
              </w:rPr>
              <w:t>教</w:t>
            </w:r>
          </w:p>
          <w:p w14:paraId="38B09F02"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300" w:line="240" w:lineRule="auto"/>
              <w:ind w:left="0" w:right="0" w:firstLine="380"/>
              <w:jc w:val="left"/>
              <w:rPr>
                <w:rFonts w:hint="eastAsia" w:ascii="新宋体" w:hAnsi="新宋体" w:eastAsia="新宋体" w:cs="新宋体"/>
              </w:rPr>
            </w:pPr>
            <w:r>
              <w:rPr>
                <w:rStyle w:val="7"/>
                <w:rFonts w:hint="eastAsia" w:ascii="新宋体" w:hAnsi="新宋体" w:eastAsia="新宋体" w:cs="新宋体"/>
                <w:b w:val="0"/>
                <w:bCs w:val="0"/>
                <w:i w:val="0"/>
                <w:iCs w:val="0"/>
                <w:smallCaps w:val="0"/>
                <w:strike w:val="0"/>
              </w:rPr>
              <w:t>学</w:t>
            </w:r>
          </w:p>
          <w:p w14:paraId="0758E3D7"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300" w:line="240" w:lineRule="auto"/>
              <w:ind w:left="0" w:right="0" w:firstLine="380"/>
              <w:jc w:val="left"/>
              <w:rPr>
                <w:rFonts w:hint="eastAsia" w:ascii="新宋体" w:hAnsi="新宋体" w:eastAsia="新宋体" w:cs="新宋体"/>
              </w:rPr>
            </w:pPr>
            <w:r>
              <w:rPr>
                <w:rStyle w:val="7"/>
                <w:rFonts w:hint="eastAsia" w:ascii="新宋体" w:hAnsi="新宋体" w:eastAsia="新宋体" w:cs="新宋体"/>
                <w:b w:val="0"/>
                <w:bCs w:val="0"/>
                <w:i w:val="0"/>
                <w:iCs w:val="0"/>
                <w:smallCaps w:val="0"/>
                <w:strike w:val="0"/>
              </w:rPr>
              <w:t>实</w:t>
            </w:r>
          </w:p>
          <w:p w14:paraId="7A6F69C9"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300" w:line="240" w:lineRule="auto"/>
              <w:ind w:left="0" w:right="0" w:firstLine="380"/>
              <w:jc w:val="left"/>
              <w:rPr>
                <w:rFonts w:hint="eastAsia" w:ascii="新宋体" w:hAnsi="新宋体" w:eastAsia="新宋体" w:cs="新宋体"/>
              </w:rPr>
            </w:pPr>
            <w:r>
              <w:rPr>
                <w:rStyle w:val="7"/>
                <w:rFonts w:hint="eastAsia" w:ascii="新宋体" w:hAnsi="新宋体" w:eastAsia="新宋体" w:cs="新宋体"/>
                <w:b w:val="0"/>
                <w:bCs w:val="0"/>
                <w:i w:val="0"/>
                <w:iCs w:val="0"/>
                <w:smallCaps w:val="0"/>
                <w:strike w:val="0"/>
              </w:rPr>
              <w:t>施</w:t>
            </w:r>
          </w:p>
          <w:p w14:paraId="1D88E426"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300" w:line="240" w:lineRule="auto"/>
              <w:ind w:left="0" w:right="0" w:firstLine="0"/>
              <w:jc w:val="left"/>
              <w:rPr>
                <w:rFonts w:hint="eastAsia" w:ascii="新宋体" w:hAnsi="新宋体" w:eastAsia="新宋体" w:cs="新宋体"/>
              </w:rPr>
            </w:pPr>
            <w:r>
              <w:rPr>
                <w:rStyle w:val="7"/>
                <w:rFonts w:hint="eastAsia" w:ascii="新宋体" w:hAnsi="新宋体" w:eastAsia="新宋体" w:cs="新宋体"/>
                <w:b w:val="0"/>
                <w:bCs w:val="0"/>
                <w:i w:val="0"/>
                <w:iCs w:val="0"/>
                <w:smallCaps w:val="0"/>
                <w:strike w:val="0"/>
                <w:lang w:val="en-US" w:eastAsia="en-US"/>
              </w:rPr>
              <w:t xml:space="preserve">（40 </w:t>
            </w:r>
            <w:r>
              <w:rPr>
                <w:rStyle w:val="7"/>
                <w:rFonts w:hint="eastAsia" w:ascii="新宋体" w:hAnsi="新宋体" w:eastAsia="新宋体" w:cs="新宋体"/>
                <w:b w:val="0"/>
                <w:bCs w:val="0"/>
                <w:i w:val="0"/>
                <w:iCs w:val="0"/>
                <w:smallCaps w:val="0"/>
                <w:strike w:val="0"/>
              </w:rPr>
              <w:t>分）</w:t>
            </w:r>
          </w:p>
        </w:tc>
        <w:tc>
          <w:tcPr>
            <w:tcW w:w="6533" w:type="dxa"/>
            <w:gridSpan w:val="6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40713F5A"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66" w:lineRule="exact"/>
              <w:ind w:left="0" w:right="0" w:firstLine="0"/>
              <w:jc w:val="both"/>
              <w:rPr>
                <w:rFonts w:hint="eastAsia" w:ascii="新宋体" w:hAnsi="新宋体" w:eastAsia="新宋体" w:cs="新宋体"/>
              </w:rPr>
            </w:pPr>
            <w:r>
              <w:rPr>
                <w:rStyle w:val="7"/>
                <w:rFonts w:hint="eastAsia" w:ascii="新宋体" w:hAnsi="新宋体" w:eastAsia="新宋体" w:cs="新宋体"/>
                <w:b w:val="0"/>
                <w:bCs w:val="0"/>
                <w:i w:val="0"/>
                <w:iCs w:val="0"/>
                <w:smallCaps w:val="0"/>
                <w:strike w:val="0"/>
              </w:rPr>
              <w:t>课堂教学程序安排恰当，时间分配合理，环节过渡自然，学生自主学习得到充分体现。</w:t>
            </w:r>
          </w:p>
        </w:tc>
        <w:tc>
          <w:tcPr>
            <w:tcW w:w="681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4E057921"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60"/>
              <w:jc w:val="both"/>
              <w:rPr>
                <w:rFonts w:hint="default" w:ascii="新宋体" w:hAnsi="新宋体" w:eastAsia="新宋体" w:cs="新宋体"/>
                <w:lang w:val="en-US" w:eastAsia="zh-CN"/>
              </w:rPr>
            </w:pPr>
            <w:r>
              <w:rPr>
                <w:rStyle w:val="7"/>
                <w:rFonts w:hint="eastAsia" w:ascii="新宋体" w:hAnsi="新宋体" w:eastAsia="新宋体" w:cs="新宋体"/>
                <w:b/>
                <w:bCs/>
                <w:i w:val="0"/>
                <w:iCs w:val="0"/>
                <w:smallCaps w:val="0"/>
                <w:strike w:val="0"/>
                <w:lang w:val="en-US" w:eastAsia="zh-CN"/>
              </w:rPr>
              <w:t>40</w:t>
            </w:r>
          </w:p>
        </w:tc>
        <w:tc>
          <w:tcPr>
            <w:tcW w:w="662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65999248">
            <w:pPr>
              <w:widowControl w:val="0"/>
              <w:jc w:val="both"/>
              <w:rPr>
                <w:rFonts w:hint="eastAsia" w:ascii="新宋体" w:hAnsi="新宋体" w:eastAsia="新宋体" w:cs="新宋体"/>
                <w:sz w:val="10"/>
                <w:szCs w:val="10"/>
              </w:rPr>
            </w:pPr>
          </w:p>
        </w:tc>
        <w:tc>
          <w:tcPr>
            <w:tcW w:w="84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547992">
            <w:pPr>
              <w:widowControl w:val="0"/>
              <w:jc w:val="both"/>
              <w:rPr>
                <w:rFonts w:hint="eastAsia" w:ascii="新宋体" w:hAnsi="新宋体" w:eastAsia="新宋体" w:cs="新宋体"/>
                <w:sz w:val="10"/>
                <w:szCs w:val="10"/>
              </w:rPr>
            </w:pPr>
          </w:p>
        </w:tc>
      </w:tr>
      <w:tr w14:paraId="4D0339DE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45" w:hRule="exact"/>
        </w:trPr>
        <w:tc>
          <w:tcPr>
            <w:tcW w:w="1018" w:type="dxa"/>
            <w:vMerge w:val="continue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7278D5C1">
            <w:pPr>
              <w:jc w:val="left"/>
              <w:rPr>
                <w:rFonts w:hint="eastAsia" w:ascii="新宋体" w:hAnsi="新宋体" w:eastAsia="新宋体" w:cs="新宋体"/>
              </w:rPr>
            </w:pPr>
          </w:p>
        </w:tc>
        <w:tc>
          <w:tcPr>
            <w:tcW w:w="6533" w:type="dxa"/>
            <w:gridSpan w:val="6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623CE987"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59" w:lineRule="exact"/>
              <w:ind w:left="0" w:right="0" w:firstLine="0"/>
              <w:jc w:val="both"/>
              <w:rPr>
                <w:rFonts w:hint="eastAsia" w:ascii="新宋体" w:hAnsi="新宋体" w:eastAsia="新宋体" w:cs="新宋体"/>
              </w:rPr>
            </w:pPr>
            <w:r>
              <w:rPr>
                <w:rStyle w:val="7"/>
                <w:rFonts w:hint="eastAsia" w:ascii="新宋体" w:hAnsi="新宋体" w:eastAsia="新宋体" w:cs="新宋体"/>
                <w:b w:val="0"/>
                <w:bCs w:val="0"/>
                <w:i w:val="0"/>
                <w:iCs w:val="0"/>
                <w:smallCaps w:val="0"/>
                <w:strike w:val="0"/>
              </w:rPr>
              <w:t>创设合理适时的情境，学生有浓厚的学习兴趣，积极主动地投入到学习活动中去。</w:t>
            </w:r>
          </w:p>
        </w:tc>
        <w:tc>
          <w:tcPr>
            <w:tcW w:w="681" w:type="dxa"/>
            <w:vMerge w:val="continue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6179AC0F"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60"/>
              <w:jc w:val="both"/>
              <w:rPr>
                <w:rFonts w:hint="eastAsia" w:ascii="新宋体" w:hAnsi="新宋体" w:eastAsia="新宋体" w:cs="新宋体"/>
              </w:rPr>
            </w:pPr>
          </w:p>
        </w:tc>
        <w:tc>
          <w:tcPr>
            <w:tcW w:w="662" w:type="dxa"/>
            <w:vMerge w:val="continue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2592934B">
            <w:pPr>
              <w:widowControl w:val="0"/>
              <w:jc w:val="both"/>
              <w:rPr>
                <w:rFonts w:hint="eastAsia" w:ascii="新宋体" w:hAnsi="新宋体" w:eastAsia="新宋体" w:cs="新宋体"/>
                <w:sz w:val="10"/>
                <w:szCs w:val="10"/>
              </w:rPr>
            </w:pPr>
          </w:p>
        </w:tc>
        <w:tc>
          <w:tcPr>
            <w:tcW w:w="84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758347">
            <w:pPr>
              <w:jc w:val="both"/>
              <w:rPr>
                <w:rFonts w:hint="eastAsia" w:ascii="新宋体" w:hAnsi="新宋体" w:eastAsia="新宋体" w:cs="新宋体"/>
              </w:rPr>
            </w:pPr>
          </w:p>
        </w:tc>
      </w:tr>
      <w:tr w14:paraId="197A47C1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64" w:hRule="exact"/>
        </w:trPr>
        <w:tc>
          <w:tcPr>
            <w:tcW w:w="1018" w:type="dxa"/>
            <w:vMerge w:val="continue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2BA4F284">
            <w:pPr>
              <w:jc w:val="left"/>
              <w:rPr>
                <w:rFonts w:hint="eastAsia" w:ascii="新宋体" w:hAnsi="新宋体" w:eastAsia="新宋体" w:cs="新宋体"/>
              </w:rPr>
            </w:pPr>
          </w:p>
        </w:tc>
        <w:tc>
          <w:tcPr>
            <w:tcW w:w="6533" w:type="dxa"/>
            <w:gridSpan w:val="6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151B2DA1"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66" w:lineRule="exact"/>
              <w:ind w:left="0" w:right="0" w:firstLine="0"/>
              <w:jc w:val="both"/>
              <w:rPr>
                <w:rFonts w:hint="eastAsia" w:ascii="新宋体" w:hAnsi="新宋体" w:eastAsia="新宋体" w:cs="新宋体"/>
              </w:rPr>
            </w:pPr>
            <w:r>
              <w:rPr>
                <w:rStyle w:val="7"/>
                <w:rFonts w:hint="eastAsia" w:ascii="新宋体" w:hAnsi="新宋体" w:eastAsia="新宋体" w:cs="新宋体"/>
                <w:b w:val="0"/>
                <w:bCs w:val="0"/>
                <w:i w:val="0"/>
                <w:iCs w:val="0"/>
                <w:smallCaps w:val="0"/>
                <w:strike w:val="0"/>
              </w:rPr>
              <w:t>有一定的自主学习的时间和空间，学生能在不断的父流、合作和对话中，经历知识形成的过程，不断地对知识进行体验和探究。</w:t>
            </w:r>
          </w:p>
        </w:tc>
        <w:tc>
          <w:tcPr>
            <w:tcW w:w="681" w:type="dxa"/>
            <w:vMerge w:val="continue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0B7DCA5B"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60"/>
              <w:jc w:val="both"/>
              <w:rPr>
                <w:rFonts w:hint="eastAsia" w:ascii="新宋体" w:hAnsi="新宋体" w:eastAsia="新宋体" w:cs="新宋体"/>
              </w:rPr>
            </w:pPr>
          </w:p>
        </w:tc>
        <w:tc>
          <w:tcPr>
            <w:tcW w:w="662" w:type="dxa"/>
            <w:vMerge w:val="continue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43BC94C1">
            <w:pPr>
              <w:widowControl w:val="0"/>
              <w:jc w:val="both"/>
              <w:rPr>
                <w:rFonts w:hint="eastAsia" w:ascii="新宋体" w:hAnsi="新宋体" w:eastAsia="新宋体" w:cs="新宋体"/>
                <w:sz w:val="10"/>
                <w:szCs w:val="10"/>
              </w:rPr>
            </w:pPr>
          </w:p>
        </w:tc>
        <w:tc>
          <w:tcPr>
            <w:tcW w:w="84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D9E8A6">
            <w:pPr>
              <w:jc w:val="both"/>
              <w:rPr>
                <w:rFonts w:hint="eastAsia" w:ascii="新宋体" w:hAnsi="新宋体" w:eastAsia="新宋体" w:cs="新宋体"/>
              </w:rPr>
            </w:pPr>
          </w:p>
        </w:tc>
      </w:tr>
      <w:tr w14:paraId="0FF172C6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32" w:hRule="exact"/>
        </w:trPr>
        <w:tc>
          <w:tcPr>
            <w:tcW w:w="1018" w:type="dxa"/>
            <w:vMerge w:val="continue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224070F0">
            <w:pPr>
              <w:jc w:val="left"/>
              <w:rPr>
                <w:rFonts w:hint="eastAsia" w:ascii="新宋体" w:hAnsi="新宋体" w:eastAsia="新宋体" w:cs="新宋体"/>
              </w:rPr>
            </w:pPr>
          </w:p>
        </w:tc>
        <w:tc>
          <w:tcPr>
            <w:tcW w:w="6533" w:type="dxa"/>
            <w:gridSpan w:val="6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4C5BBF23"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86" w:lineRule="exact"/>
              <w:ind w:left="0" w:right="0" w:firstLine="0"/>
              <w:jc w:val="both"/>
              <w:rPr>
                <w:rFonts w:hint="eastAsia" w:ascii="新宋体" w:hAnsi="新宋体" w:eastAsia="新宋体" w:cs="新宋体"/>
              </w:rPr>
            </w:pPr>
            <w:r>
              <w:rPr>
                <w:rStyle w:val="7"/>
                <w:rFonts w:hint="eastAsia" w:ascii="新宋体" w:hAnsi="新宋体" w:eastAsia="新宋体" w:cs="新宋体"/>
                <w:b w:val="0"/>
                <w:bCs w:val="0"/>
                <w:i w:val="0"/>
                <w:iCs w:val="0"/>
                <w:smallCaps w:val="0"/>
                <w:strike w:val="0"/>
              </w:rPr>
              <w:t>关注每个学生的发展，分层教学，分类指导，重学生对问题的不冋理解。</w:t>
            </w:r>
          </w:p>
        </w:tc>
        <w:tc>
          <w:tcPr>
            <w:tcW w:w="681" w:type="dxa"/>
            <w:vMerge w:val="continue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44BBE848"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60"/>
              <w:jc w:val="both"/>
              <w:rPr>
                <w:rFonts w:hint="eastAsia" w:ascii="新宋体" w:hAnsi="新宋体" w:eastAsia="新宋体" w:cs="新宋体"/>
              </w:rPr>
            </w:pPr>
          </w:p>
        </w:tc>
        <w:tc>
          <w:tcPr>
            <w:tcW w:w="662" w:type="dxa"/>
            <w:vMerge w:val="continue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5069E506">
            <w:pPr>
              <w:widowControl w:val="0"/>
              <w:jc w:val="both"/>
              <w:rPr>
                <w:rFonts w:hint="eastAsia" w:ascii="新宋体" w:hAnsi="新宋体" w:eastAsia="新宋体" w:cs="新宋体"/>
                <w:sz w:val="10"/>
                <w:szCs w:val="10"/>
              </w:rPr>
            </w:pPr>
          </w:p>
        </w:tc>
        <w:tc>
          <w:tcPr>
            <w:tcW w:w="84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D7B2AF">
            <w:pPr>
              <w:jc w:val="both"/>
              <w:rPr>
                <w:rFonts w:hint="eastAsia" w:ascii="新宋体" w:hAnsi="新宋体" w:eastAsia="新宋体" w:cs="新宋体"/>
              </w:rPr>
            </w:pPr>
          </w:p>
        </w:tc>
      </w:tr>
      <w:tr w14:paraId="665AD511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45" w:hRule="exact"/>
        </w:trPr>
        <w:tc>
          <w:tcPr>
            <w:tcW w:w="1018" w:type="dxa"/>
            <w:vMerge w:val="continue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266D5323">
            <w:pPr>
              <w:jc w:val="left"/>
              <w:rPr>
                <w:rFonts w:hint="eastAsia" w:ascii="新宋体" w:hAnsi="新宋体" w:eastAsia="新宋体" w:cs="新宋体"/>
              </w:rPr>
            </w:pPr>
          </w:p>
        </w:tc>
        <w:tc>
          <w:tcPr>
            <w:tcW w:w="6533" w:type="dxa"/>
            <w:gridSpan w:val="6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6CC36DFE"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79" w:lineRule="exact"/>
              <w:ind w:left="0" w:right="0" w:firstLine="0"/>
              <w:jc w:val="both"/>
              <w:rPr>
                <w:rFonts w:hint="eastAsia" w:ascii="新宋体" w:hAnsi="新宋体" w:eastAsia="新宋体" w:cs="新宋体"/>
              </w:rPr>
            </w:pPr>
            <w:r>
              <w:rPr>
                <w:rStyle w:val="7"/>
                <w:rFonts w:hint="eastAsia" w:ascii="新宋体" w:hAnsi="新宋体" w:eastAsia="新宋体" w:cs="新宋体"/>
                <w:b w:val="0"/>
                <w:bCs w:val="0"/>
                <w:i w:val="0"/>
                <w:iCs w:val="0"/>
                <w:smallCaps w:val="0"/>
                <w:strike w:val="0"/>
              </w:rPr>
              <w:t>结合课题研究，注重教法的研究和学法的指导，注重学生能力和素养的培养。</w:t>
            </w:r>
          </w:p>
        </w:tc>
        <w:tc>
          <w:tcPr>
            <w:tcW w:w="681" w:type="dxa"/>
            <w:vMerge w:val="continue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59C1DE99"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60"/>
              <w:jc w:val="both"/>
              <w:rPr>
                <w:rFonts w:hint="eastAsia" w:ascii="新宋体" w:hAnsi="新宋体" w:eastAsia="新宋体" w:cs="新宋体"/>
              </w:rPr>
            </w:pPr>
          </w:p>
        </w:tc>
        <w:tc>
          <w:tcPr>
            <w:tcW w:w="662" w:type="dxa"/>
            <w:vMerge w:val="continue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764C8329">
            <w:pPr>
              <w:widowControl w:val="0"/>
              <w:jc w:val="both"/>
              <w:rPr>
                <w:rFonts w:hint="eastAsia" w:ascii="新宋体" w:hAnsi="新宋体" w:eastAsia="新宋体" w:cs="新宋体"/>
                <w:sz w:val="10"/>
                <w:szCs w:val="10"/>
              </w:rPr>
            </w:pPr>
          </w:p>
        </w:tc>
        <w:tc>
          <w:tcPr>
            <w:tcW w:w="84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5CD0EB">
            <w:pPr>
              <w:jc w:val="both"/>
              <w:rPr>
                <w:rFonts w:hint="eastAsia" w:ascii="新宋体" w:hAnsi="新宋体" w:eastAsia="新宋体" w:cs="新宋体"/>
              </w:rPr>
            </w:pPr>
          </w:p>
        </w:tc>
      </w:tr>
      <w:tr w14:paraId="293BEA45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58" w:hRule="exact"/>
        </w:trPr>
        <w:tc>
          <w:tcPr>
            <w:tcW w:w="1018" w:type="dxa"/>
            <w:vMerge w:val="continue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00DDCB5E">
            <w:pPr>
              <w:jc w:val="left"/>
              <w:rPr>
                <w:rFonts w:hint="eastAsia" w:ascii="新宋体" w:hAnsi="新宋体" w:eastAsia="新宋体" w:cs="新宋体"/>
              </w:rPr>
            </w:pPr>
          </w:p>
        </w:tc>
        <w:tc>
          <w:tcPr>
            <w:tcW w:w="6533" w:type="dxa"/>
            <w:gridSpan w:val="6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04C67F7C"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66" w:lineRule="exact"/>
              <w:ind w:left="0" w:right="0" w:firstLine="0"/>
              <w:jc w:val="both"/>
              <w:rPr>
                <w:rFonts w:hint="eastAsia" w:ascii="新宋体" w:hAnsi="新宋体" w:eastAsia="新宋体" w:cs="新宋体"/>
              </w:rPr>
            </w:pPr>
            <w:r>
              <w:rPr>
                <w:rStyle w:val="7"/>
                <w:rFonts w:hint="eastAsia" w:ascii="新宋体" w:hAnsi="新宋体" w:eastAsia="新宋体" w:cs="新宋体"/>
                <w:b w:val="0"/>
                <w:bCs w:val="0"/>
                <w:i w:val="0"/>
                <w:iCs w:val="0"/>
                <w:smallCaps w:val="0"/>
                <w:strike w:val="0"/>
              </w:rPr>
              <w:t>科学安排课堂练习，练习内容既有针对性、层次性和挑战性。练习的形式适度发散，具有开放性。</w:t>
            </w:r>
          </w:p>
        </w:tc>
        <w:tc>
          <w:tcPr>
            <w:tcW w:w="681" w:type="dxa"/>
            <w:vMerge w:val="continue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6A3206E8"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60"/>
              <w:jc w:val="both"/>
              <w:rPr>
                <w:rFonts w:hint="eastAsia" w:ascii="新宋体" w:hAnsi="新宋体" w:eastAsia="新宋体" w:cs="新宋体"/>
              </w:rPr>
            </w:pPr>
          </w:p>
        </w:tc>
        <w:tc>
          <w:tcPr>
            <w:tcW w:w="662" w:type="dxa"/>
            <w:vMerge w:val="continue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40A387CA">
            <w:pPr>
              <w:widowControl w:val="0"/>
              <w:jc w:val="both"/>
              <w:rPr>
                <w:rFonts w:hint="eastAsia" w:ascii="新宋体" w:hAnsi="新宋体" w:eastAsia="新宋体" w:cs="新宋体"/>
                <w:sz w:val="10"/>
                <w:szCs w:val="10"/>
              </w:rPr>
            </w:pPr>
          </w:p>
        </w:tc>
        <w:tc>
          <w:tcPr>
            <w:tcW w:w="84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CECF75">
            <w:pPr>
              <w:jc w:val="both"/>
              <w:rPr>
                <w:rFonts w:hint="eastAsia" w:ascii="新宋体" w:hAnsi="新宋体" w:eastAsia="新宋体" w:cs="新宋体"/>
              </w:rPr>
            </w:pPr>
          </w:p>
        </w:tc>
      </w:tr>
      <w:tr w14:paraId="59D28F4A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58" w:hRule="exact"/>
        </w:trPr>
        <w:tc>
          <w:tcPr>
            <w:tcW w:w="1018" w:type="dxa"/>
            <w:vMerge w:val="continue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3EC4FE91">
            <w:pPr>
              <w:jc w:val="left"/>
              <w:rPr>
                <w:rFonts w:hint="eastAsia" w:ascii="新宋体" w:hAnsi="新宋体" w:eastAsia="新宋体" w:cs="新宋体"/>
              </w:rPr>
            </w:pPr>
          </w:p>
        </w:tc>
        <w:tc>
          <w:tcPr>
            <w:tcW w:w="6533" w:type="dxa"/>
            <w:gridSpan w:val="6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56D379BC"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72" w:lineRule="exact"/>
              <w:ind w:left="0" w:right="0" w:firstLine="0"/>
              <w:jc w:val="both"/>
              <w:rPr>
                <w:rFonts w:hint="eastAsia" w:ascii="新宋体" w:hAnsi="新宋体" w:eastAsia="新宋体" w:cs="新宋体"/>
              </w:rPr>
            </w:pPr>
            <w:r>
              <w:rPr>
                <w:rStyle w:val="7"/>
                <w:rFonts w:hint="eastAsia" w:ascii="新宋体" w:hAnsi="新宋体" w:eastAsia="新宋体" w:cs="新宋体"/>
                <w:b w:val="0"/>
                <w:bCs w:val="0"/>
                <w:i w:val="0"/>
                <w:iCs w:val="0"/>
                <w:smallCaps w:val="0"/>
                <w:strike w:val="0"/>
              </w:rPr>
              <w:t>教师积极评价学生的学习过程，激发学生的主体意识，使学生获得成功体验，有利于促进学生的发展。</w:t>
            </w:r>
          </w:p>
        </w:tc>
        <w:tc>
          <w:tcPr>
            <w:tcW w:w="681" w:type="dxa"/>
            <w:vMerge w:val="continue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5F270AA7"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60"/>
              <w:jc w:val="both"/>
              <w:rPr>
                <w:rFonts w:hint="eastAsia" w:ascii="新宋体" w:hAnsi="新宋体" w:eastAsia="新宋体" w:cs="新宋体"/>
              </w:rPr>
            </w:pPr>
          </w:p>
        </w:tc>
        <w:tc>
          <w:tcPr>
            <w:tcW w:w="662" w:type="dxa"/>
            <w:vMerge w:val="continue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6A47F3B3">
            <w:pPr>
              <w:widowControl w:val="0"/>
              <w:jc w:val="both"/>
              <w:rPr>
                <w:rFonts w:hint="eastAsia" w:ascii="新宋体" w:hAnsi="新宋体" w:eastAsia="新宋体" w:cs="新宋体"/>
                <w:sz w:val="10"/>
                <w:szCs w:val="10"/>
              </w:rPr>
            </w:pPr>
          </w:p>
        </w:tc>
        <w:tc>
          <w:tcPr>
            <w:tcW w:w="84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50635A">
            <w:pPr>
              <w:jc w:val="both"/>
              <w:rPr>
                <w:rFonts w:hint="eastAsia" w:ascii="新宋体" w:hAnsi="新宋体" w:eastAsia="新宋体" w:cs="新宋体"/>
              </w:rPr>
            </w:pPr>
          </w:p>
        </w:tc>
      </w:tr>
      <w:tr w14:paraId="4C5D2BEA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58" w:hRule="exact"/>
        </w:trPr>
        <w:tc>
          <w:tcPr>
            <w:tcW w:w="1018" w:type="dxa"/>
            <w:vMerge w:val="continue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6F6C6DD5">
            <w:pPr>
              <w:jc w:val="left"/>
              <w:rPr>
                <w:rFonts w:hint="eastAsia" w:ascii="新宋体" w:hAnsi="新宋体" w:eastAsia="新宋体" w:cs="新宋体"/>
              </w:rPr>
            </w:pPr>
          </w:p>
        </w:tc>
        <w:tc>
          <w:tcPr>
            <w:tcW w:w="6533" w:type="dxa"/>
            <w:gridSpan w:val="6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596AC248"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85" w:lineRule="exact"/>
              <w:ind w:left="0" w:right="0" w:firstLine="0"/>
              <w:jc w:val="both"/>
              <w:rPr>
                <w:rFonts w:hint="eastAsia" w:ascii="新宋体" w:hAnsi="新宋体" w:eastAsia="新宋体" w:cs="新宋体"/>
              </w:rPr>
            </w:pPr>
            <w:r>
              <w:rPr>
                <w:rStyle w:val="7"/>
                <w:rFonts w:hint="eastAsia" w:ascii="新宋体" w:hAnsi="新宋体" w:eastAsia="新宋体" w:cs="新宋体"/>
                <w:b w:val="0"/>
                <w:bCs w:val="0"/>
                <w:i w:val="0"/>
                <w:iCs w:val="0"/>
                <w:smallCaps w:val="0"/>
                <w:strike w:val="0"/>
              </w:rPr>
              <w:t>综合使用学具、教具、现代教育技术等各种教学媒体，实效性强，做到媒体与学科教学内容的有机整合。</w:t>
            </w:r>
          </w:p>
        </w:tc>
        <w:tc>
          <w:tcPr>
            <w:tcW w:w="681" w:type="dxa"/>
            <w:vMerge w:val="continue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431CECCE"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60"/>
              <w:jc w:val="both"/>
              <w:rPr>
                <w:rFonts w:hint="eastAsia" w:ascii="新宋体" w:hAnsi="新宋体" w:eastAsia="新宋体" w:cs="新宋体"/>
              </w:rPr>
            </w:pPr>
          </w:p>
        </w:tc>
        <w:tc>
          <w:tcPr>
            <w:tcW w:w="662" w:type="dxa"/>
            <w:vMerge w:val="continue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04935AB4">
            <w:pPr>
              <w:widowControl w:val="0"/>
              <w:jc w:val="both"/>
              <w:rPr>
                <w:rFonts w:hint="eastAsia" w:ascii="新宋体" w:hAnsi="新宋体" w:eastAsia="新宋体" w:cs="新宋体"/>
                <w:sz w:val="10"/>
                <w:szCs w:val="10"/>
              </w:rPr>
            </w:pPr>
          </w:p>
        </w:tc>
        <w:tc>
          <w:tcPr>
            <w:tcW w:w="84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089523">
            <w:pPr>
              <w:jc w:val="both"/>
              <w:rPr>
                <w:rFonts w:hint="eastAsia" w:ascii="新宋体" w:hAnsi="新宋体" w:eastAsia="新宋体" w:cs="新宋体"/>
              </w:rPr>
            </w:pPr>
          </w:p>
        </w:tc>
      </w:tr>
      <w:tr w14:paraId="27A9772A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85" w:hRule="exact"/>
        </w:trPr>
        <w:tc>
          <w:tcPr>
            <w:tcW w:w="1018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0F16D190"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60" w:lineRule="exact"/>
              <w:ind w:left="0" w:right="0" w:firstLine="0"/>
              <w:jc w:val="center"/>
              <w:rPr>
                <w:rFonts w:hint="eastAsia" w:ascii="新宋体" w:hAnsi="新宋体" w:eastAsia="新宋体" w:cs="新宋体"/>
              </w:rPr>
            </w:pPr>
            <w:r>
              <w:rPr>
                <w:rStyle w:val="7"/>
                <w:rFonts w:hint="eastAsia" w:ascii="新宋体" w:hAnsi="新宋体" w:eastAsia="新宋体" w:cs="新宋体"/>
                <w:b w:val="0"/>
                <w:bCs w:val="0"/>
                <w:i w:val="0"/>
                <w:iCs w:val="0"/>
                <w:smallCaps w:val="0"/>
                <w:strike w:val="0"/>
              </w:rPr>
              <w:t xml:space="preserve">学生状态 </w:t>
            </w:r>
            <w:r>
              <w:rPr>
                <w:rStyle w:val="7"/>
                <w:rFonts w:hint="eastAsia" w:ascii="新宋体" w:hAnsi="新宋体" w:eastAsia="新宋体" w:cs="新宋体"/>
                <w:b w:val="0"/>
                <w:bCs w:val="0"/>
                <w:i w:val="0"/>
                <w:iCs w:val="0"/>
                <w:smallCaps w:val="0"/>
                <w:strike w:val="0"/>
                <w:lang w:val="en-US" w:eastAsia="en-US"/>
              </w:rPr>
              <w:t xml:space="preserve">（18 </w:t>
            </w:r>
            <w:r>
              <w:rPr>
                <w:rStyle w:val="7"/>
                <w:rFonts w:hint="eastAsia" w:ascii="新宋体" w:hAnsi="新宋体" w:eastAsia="新宋体" w:cs="新宋体"/>
                <w:b w:val="0"/>
                <w:bCs w:val="0"/>
                <w:i w:val="0"/>
                <w:iCs w:val="0"/>
                <w:smallCaps w:val="0"/>
                <w:strike w:val="0"/>
              </w:rPr>
              <w:t>分）</w:t>
            </w:r>
          </w:p>
        </w:tc>
        <w:tc>
          <w:tcPr>
            <w:tcW w:w="6533" w:type="dxa"/>
            <w:gridSpan w:val="6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75C56825"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rFonts w:hint="eastAsia" w:ascii="新宋体" w:hAnsi="新宋体" w:eastAsia="新宋体" w:cs="新宋体"/>
              </w:rPr>
            </w:pPr>
            <w:r>
              <w:rPr>
                <w:rStyle w:val="7"/>
                <w:rFonts w:hint="eastAsia" w:ascii="新宋体" w:hAnsi="新宋体" w:eastAsia="新宋体" w:cs="新宋体"/>
                <w:b w:val="0"/>
                <w:bCs w:val="0"/>
                <w:i w:val="0"/>
                <w:iCs w:val="0"/>
                <w:smallCaps w:val="0"/>
                <w:strike w:val="0"/>
              </w:rPr>
              <w:t>学生思维活跃，学得軽松愉快，全休学生得到较好</w:t>
            </w:r>
            <w:r>
              <w:rPr>
                <w:rStyle w:val="7"/>
                <w:rFonts w:hint="eastAsia" w:ascii="新宋体" w:hAnsi="新宋体" w:eastAsia="新宋体" w:cs="新宋体"/>
                <w:b w:val="0"/>
                <w:bCs w:val="0"/>
                <w:i w:val="0"/>
                <w:iCs w:val="0"/>
                <w:smallCaps w:val="0"/>
                <w:strike w:val="0"/>
                <w:lang w:val="zh-CN" w:eastAsia="zh-CN"/>
              </w:rPr>
              <w:t>发展.</w:t>
            </w:r>
          </w:p>
        </w:tc>
        <w:tc>
          <w:tcPr>
            <w:tcW w:w="681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03E9D21C"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60"/>
              <w:jc w:val="both"/>
              <w:rPr>
                <w:rFonts w:hint="default" w:ascii="新宋体" w:hAnsi="新宋体" w:eastAsia="新宋体" w:cs="新宋体"/>
                <w:lang w:val="en-US" w:eastAsia="zh-CN"/>
              </w:rPr>
            </w:pPr>
            <w:r>
              <w:rPr>
                <w:rStyle w:val="7"/>
                <w:rFonts w:hint="eastAsia" w:ascii="新宋体" w:hAnsi="新宋体" w:eastAsia="新宋体" w:cs="新宋体"/>
                <w:b/>
                <w:bCs/>
                <w:i w:val="0"/>
                <w:iCs w:val="0"/>
                <w:smallCaps w:val="0"/>
                <w:strike w:val="0"/>
                <w:lang w:val="en-US" w:eastAsia="zh-CN"/>
              </w:rPr>
              <w:t>18</w:t>
            </w:r>
          </w:p>
        </w:tc>
        <w:tc>
          <w:tcPr>
            <w:tcW w:w="662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63A3AFC0">
            <w:pPr>
              <w:widowControl w:val="0"/>
              <w:jc w:val="both"/>
              <w:rPr>
                <w:rFonts w:hint="eastAsia" w:ascii="新宋体" w:hAnsi="新宋体" w:eastAsia="新宋体" w:cs="新宋体"/>
                <w:sz w:val="10"/>
                <w:szCs w:val="10"/>
              </w:rPr>
            </w:pPr>
          </w:p>
        </w:tc>
        <w:tc>
          <w:tcPr>
            <w:tcW w:w="84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E0DED3">
            <w:pPr>
              <w:widowControl w:val="0"/>
              <w:jc w:val="both"/>
              <w:rPr>
                <w:rFonts w:hint="eastAsia" w:ascii="新宋体" w:hAnsi="新宋体" w:eastAsia="新宋体" w:cs="新宋体"/>
                <w:sz w:val="10"/>
                <w:szCs w:val="10"/>
              </w:rPr>
            </w:pPr>
          </w:p>
        </w:tc>
      </w:tr>
      <w:tr w14:paraId="309C87BB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72" w:hRule="exact"/>
        </w:trPr>
        <w:tc>
          <w:tcPr>
            <w:tcW w:w="1018" w:type="dxa"/>
            <w:vMerge w:val="continue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39106B42">
            <w:pPr>
              <w:jc w:val="left"/>
              <w:rPr>
                <w:rFonts w:hint="eastAsia" w:ascii="新宋体" w:hAnsi="新宋体" w:eastAsia="新宋体" w:cs="新宋体"/>
              </w:rPr>
            </w:pPr>
          </w:p>
        </w:tc>
        <w:tc>
          <w:tcPr>
            <w:tcW w:w="6533" w:type="dxa"/>
            <w:gridSpan w:val="6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5BF4F7B2"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rFonts w:hint="eastAsia" w:ascii="新宋体" w:hAnsi="新宋体" w:eastAsia="新宋体" w:cs="新宋体"/>
              </w:rPr>
            </w:pPr>
            <w:r>
              <w:rPr>
                <w:rStyle w:val="7"/>
                <w:rFonts w:hint="eastAsia" w:ascii="新宋体" w:hAnsi="新宋体" w:eastAsia="新宋体" w:cs="新宋体"/>
                <w:b w:val="0"/>
                <w:bCs w:val="0"/>
                <w:i w:val="0"/>
                <w:iCs w:val="0"/>
                <w:smallCaps w:val="0"/>
                <w:strike w:val="0"/>
              </w:rPr>
              <w:t>善于思考，勇于提出问题，有独到见解和感受。</w:t>
            </w:r>
          </w:p>
        </w:tc>
        <w:tc>
          <w:tcPr>
            <w:tcW w:w="681" w:type="dxa"/>
            <w:vMerge w:val="continue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0FF4BC35"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60"/>
              <w:jc w:val="both"/>
              <w:rPr>
                <w:rFonts w:hint="eastAsia" w:ascii="新宋体" w:hAnsi="新宋体" w:eastAsia="新宋体" w:cs="新宋体"/>
              </w:rPr>
            </w:pPr>
          </w:p>
        </w:tc>
        <w:tc>
          <w:tcPr>
            <w:tcW w:w="662" w:type="dxa"/>
            <w:vMerge w:val="continue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4AC5E0B3">
            <w:pPr>
              <w:widowControl w:val="0"/>
              <w:jc w:val="both"/>
              <w:rPr>
                <w:rFonts w:hint="eastAsia" w:ascii="新宋体" w:hAnsi="新宋体" w:eastAsia="新宋体" w:cs="新宋体"/>
                <w:sz w:val="10"/>
                <w:szCs w:val="10"/>
              </w:rPr>
            </w:pPr>
          </w:p>
        </w:tc>
        <w:tc>
          <w:tcPr>
            <w:tcW w:w="84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DD0E7C">
            <w:pPr>
              <w:jc w:val="both"/>
              <w:rPr>
                <w:rFonts w:hint="eastAsia" w:ascii="新宋体" w:hAnsi="新宋体" w:eastAsia="新宋体" w:cs="新宋体"/>
              </w:rPr>
            </w:pPr>
          </w:p>
        </w:tc>
      </w:tr>
      <w:tr w14:paraId="080F9DC0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85" w:hRule="exact"/>
        </w:trPr>
        <w:tc>
          <w:tcPr>
            <w:tcW w:w="1018" w:type="dxa"/>
            <w:vMerge w:val="continue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76A6388E">
            <w:pPr>
              <w:jc w:val="left"/>
              <w:rPr>
                <w:rFonts w:hint="eastAsia" w:ascii="新宋体" w:hAnsi="新宋体" w:eastAsia="新宋体" w:cs="新宋体"/>
              </w:rPr>
            </w:pPr>
          </w:p>
        </w:tc>
        <w:tc>
          <w:tcPr>
            <w:tcW w:w="6533" w:type="dxa"/>
            <w:gridSpan w:val="6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39F7CEC9"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rFonts w:hint="eastAsia" w:ascii="新宋体" w:hAnsi="新宋体" w:eastAsia="新宋体" w:cs="新宋体"/>
              </w:rPr>
            </w:pPr>
            <w:r>
              <w:rPr>
                <w:rStyle w:val="7"/>
                <w:rFonts w:hint="eastAsia" w:ascii="新宋体" w:hAnsi="新宋体" w:eastAsia="新宋体" w:cs="新宋体"/>
                <w:b w:val="0"/>
                <w:bCs w:val="0"/>
                <w:i w:val="0"/>
                <w:iCs w:val="0"/>
                <w:smallCaps w:val="0"/>
                <w:strike w:val="0"/>
              </w:rPr>
              <w:t>学生对知识技能的掌握符合课标的要求，学习成效好。</w:t>
            </w:r>
          </w:p>
        </w:tc>
        <w:tc>
          <w:tcPr>
            <w:tcW w:w="681" w:type="dxa"/>
            <w:vMerge w:val="continue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2190839D"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60"/>
              <w:jc w:val="both"/>
              <w:rPr>
                <w:rFonts w:hint="eastAsia" w:ascii="新宋体" w:hAnsi="新宋体" w:eastAsia="新宋体" w:cs="新宋体"/>
              </w:rPr>
            </w:pPr>
          </w:p>
        </w:tc>
        <w:tc>
          <w:tcPr>
            <w:tcW w:w="662" w:type="dxa"/>
            <w:vMerge w:val="continue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58C21F60">
            <w:pPr>
              <w:widowControl w:val="0"/>
              <w:jc w:val="both"/>
              <w:rPr>
                <w:rFonts w:hint="eastAsia" w:ascii="新宋体" w:hAnsi="新宋体" w:eastAsia="新宋体" w:cs="新宋体"/>
                <w:sz w:val="10"/>
                <w:szCs w:val="10"/>
              </w:rPr>
            </w:pPr>
          </w:p>
        </w:tc>
        <w:tc>
          <w:tcPr>
            <w:tcW w:w="84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0F3AFD">
            <w:pPr>
              <w:jc w:val="both"/>
              <w:rPr>
                <w:rFonts w:hint="eastAsia" w:ascii="新宋体" w:hAnsi="新宋体" w:eastAsia="新宋体" w:cs="新宋体"/>
              </w:rPr>
            </w:pPr>
          </w:p>
        </w:tc>
      </w:tr>
      <w:tr w14:paraId="78DD2B78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92" w:hRule="exact"/>
        </w:trPr>
        <w:tc>
          <w:tcPr>
            <w:tcW w:w="1018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4CF85883"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72" w:lineRule="exact"/>
              <w:ind w:left="0" w:right="0" w:firstLine="0"/>
              <w:jc w:val="center"/>
              <w:rPr>
                <w:rFonts w:hint="eastAsia" w:ascii="新宋体" w:hAnsi="新宋体" w:eastAsia="新宋体" w:cs="新宋体"/>
              </w:rPr>
            </w:pPr>
            <w:r>
              <w:rPr>
                <w:rStyle w:val="7"/>
                <w:rFonts w:hint="eastAsia" w:ascii="新宋体" w:hAnsi="新宋体" w:eastAsia="新宋体" w:cs="新宋体"/>
                <w:b w:val="0"/>
                <w:bCs w:val="0"/>
                <w:i w:val="0"/>
                <w:iCs w:val="0"/>
                <w:smallCaps w:val="0"/>
                <w:strike w:val="0"/>
              </w:rPr>
              <w:t xml:space="preserve">教师素养 </w:t>
            </w:r>
            <w:r>
              <w:rPr>
                <w:rStyle w:val="7"/>
                <w:rFonts w:hint="eastAsia" w:ascii="新宋体" w:hAnsi="新宋体" w:eastAsia="新宋体" w:cs="新宋体"/>
                <w:b w:val="0"/>
                <w:bCs w:val="0"/>
                <w:i w:val="0"/>
                <w:iCs w:val="0"/>
                <w:smallCaps w:val="0"/>
                <w:strike w:val="0"/>
                <w:lang w:val="en-US" w:eastAsia="en-US"/>
              </w:rPr>
              <w:t xml:space="preserve">（10 </w:t>
            </w:r>
            <w:r>
              <w:rPr>
                <w:rStyle w:val="7"/>
                <w:rFonts w:hint="eastAsia" w:ascii="新宋体" w:hAnsi="新宋体" w:eastAsia="新宋体" w:cs="新宋体"/>
                <w:b w:val="0"/>
                <w:bCs w:val="0"/>
                <w:i w:val="0"/>
                <w:iCs w:val="0"/>
                <w:smallCaps w:val="0"/>
                <w:strike w:val="0"/>
              </w:rPr>
              <w:t>分）</w:t>
            </w:r>
          </w:p>
        </w:tc>
        <w:tc>
          <w:tcPr>
            <w:tcW w:w="6533" w:type="dxa"/>
            <w:gridSpan w:val="6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5C12FEF5"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rFonts w:hint="eastAsia" w:ascii="新宋体" w:hAnsi="新宋体" w:eastAsia="新宋体" w:cs="新宋体"/>
              </w:rPr>
            </w:pPr>
            <w:r>
              <w:rPr>
                <w:rStyle w:val="7"/>
                <w:rFonts w:hint="eastAsia" w:ascii="新宋体" w:hAnsi="新宋体" w:eastAsia="新宋体" w:cs="新宋体"/>
                <w:b w:val="0"/>
                <w:bCs w:val="0"/>
                <w:i w:val="0"/>
                <w:iCs w:val="0"/>
                <w:smallCaps w:val="0"/>
                <w:strike w:val="0"/>
              </w:rPr>
              <w:t>仪表端庄，充满激情，举止得当；</w:t>
            </w:r>
          </w:p>
        </w:tc>
        <w:tc>
          <w:tcPr>
            <w:tcW w:w="681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3C4F1549"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60"/>
              <w:jc w:val="both"/>
              <w:rPr>
                <w:rFonts w:hint="default" w:ascii="新宋体" w:hAnsi="新宋体" w:eastAsia="新宋体" w:cs="新宋体"/>
                <w:lang w:val="en-US" w:eastAsia="zh-CN"/>
              </w:rPr>
            </w:pPr>
            <w:r>
              <w:rPr>
                <w:rStyle w:val="7"/>
                <w:rFonts w:hint="eastAsia" w:ascii="新宋体" w:hAnsi="新宋体" w:eastAsia="新宋体" w:cs="新宋体"/>
                <w:b/>
                <w:bCs/>
                <w:i w:val="0"/>
                <w:iCs w:val="0"/>
                <w:smallCaps w:val="0"/>
                <w:strike w:val="0"/>
                <w:lang w:val="en-US" w:eastAsia="zh-CN"/>
              </w:rPr>
              <w:t>10</w:t>
            </w:r>
          </w:p>
        </w:tc>
        <w:tc>
          <w:tcPr>
            <w:tcW w:w="662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3ED92203">
            <w:pPr>
              <w:widowControl w:val="0"/>
              <w:jc w:val="both"/>
              <w:rPr>
                <w:rFonts w:hint="eastAsia" w:ascii="新宋体" w:hAnsi="新宋体" w:eastAsia="新宋体" w:cs="新宋体"/>
                <w:sz w:val="10"/>
                <w:szCs w:val="10"/>
              </w:rPr>
            </w:pPr>
          </w:p>
        </w:tc>
        <w:tc>
          <w:tcPr>
            <w:tcW w:w="84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FA8543">
            <w:pPr>
              <w:widowControl w:val="0"/>
              <w:jc w:val="both"/>
              <w:rPr>
                <w:rFonts w:hint="eastAsia" w:ascii="新宋体" w:hAnsi="新宋体" w:eastAsia="新宋体" w:cs="新宋体"/>
                <w:sz w:val="10"/>
                <w:szCs w:val="10"/>
              </w:rPr>
            </w:pPr>
          </w:p>
        </w:tc>
      </w:tr>
      <w:tr w14:paraId="6E88EFD3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79" w:hRule="exact"/>
        </w:trPr>
        <w:tc>
          <w:tcPr>
            <w:tcW w:w="1018" w:type="dxa"/>
            <w:vMerge w:val="continue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11AE497C">
            <w:pPr>
              <w:jc w:val="left"/>
              <w:rPr>
                <w:rFonts w:hint="eastAsia" w:ascii="新宋体" w:hAnsi="新宋体" w:eastAsia="新宋体" w:cs="新宋体"/>
              </w:rPr>
            </w:pPr>
          </w:p>
        </w:tc>
        <w:tc>
          <w:tcPr>
            <w:tcW w:w="6533" w:type="dxa"/>
            <w:gridSpan w:val="6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3E9DCDD3"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rFonts w:hint="eastAsia" w:ascii="新宋体" w:hAnsi="新宋体" w:eastAsia="新宋体" w:cs="新宋体"/>
              </w:rPr>
            </w:pPr>
            <w:r>
              <w:rPr>
                <w:rStyle w:val="7"/>
                <w:rFonts w:hint="eastAsia" w:ascii="新宋体" w:hAnsi="新宋体" w:eastAsia="新宋体" w:cs="新宋体"/>
                <w:b w:val="0"/>
                <w:bCs w:val="0"/>
                <w:i w:val="0"/>
                <w:iCs w:val="0"/>
                <w:smallCaps w:val="0"/>
                <w:strike w:val="0"/>
              </w:rPr>
              <w:t>态度和谒，师生平等相处，尊重、爱护每一个学生。</w:t>
            </w:r>
          </w:p>
        </w:tc>
        <w:tc>
          <w:tcPr>
            <w:tcW w:w="681" w:type="dxa"/>
            <w:vMerge w:val="continue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4BABA999"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60"/>
              <w:jc w:val="both"/>
              <w:rPr>
                <w:rFonts w:hint="eastAsia" w:ascii="新宋体" w:hAnsi="新宋体" w:eastAsia="新宋体" w:cs="新宋体"/>
              </w:rPr>
            </w:pPr>
          </w:p>
        </w:tc>
        <w:tc>
          <w:tcPr>
            <w:tcW w:w="662" w:type="dxa"/>
            <w:vMerge w:val="continue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16566B0C">
            <w:pPr>
              <w:widowControl w:val="0"/>
              <w:jc w:val="both"/>
              <w:rPr>
                <w:rFonts w:hint="eastAsia" w:ascii="新宋体" w:hAnsi="新宋体" w:eastAsia="新宋体" w:cs="新宋体"/>
                <w:sz w:val="10"/>
                <w:szCs w:val="10"/>
              </w:rPr>
            </w:pPr>
          </w:p>
        </w:tc>
        <w:tc>
          <w:tcPr>
            <w:tcW w:w="84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7BAC07">
            <w:pPr>
              <w:jc w:val="both"/>
              <w:rPr>
                <w:rFonts w:hint="eastAsia" w:ascii="新宋体" w:hAnsi="新宋体" w:eastAsia="新宋体" w:cs="新宋体"/>
              </w:rPr>
            </w:pPr>
          </w:p>
        </w:tc>
      </w:tr>
      <w:tr w14:paraId="0A3E9A61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51" w:hRule="exact"/>
        </w:trPr>
        <w:tc>
          <w:tcPr>
            <w:tcW w:w="1018" w:type="dxa"/>
            <w:vMerge w:val="continue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589F69BD">
            <w:pPr>
              <w:jc w:val="left"/>
              <w:rPr>
                <w:rFonts w:hint="eastAsia" w:ascii="新宋体" w:hAnsi="新宋体" w:eastAsia="新宋体" w:cs="新宋体"/>
              </w:rPr>
            </w:pPr>
          </w:p>
        </w:tc>
        <w:tc>
          <w:tcPr>
            <w:tcW w:w="6533" w:type="dxa"/>
            <w:gridSpan w:val="6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0D085F97"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85" w:lineRule="exact"/>
              <w:ind w:left="0" w:right="0" w:firstLine="0"/>
              <w:jc w:val="both"/>
              <w:rPr>
                <w:rFonts w:hint="eastAsia" w:ascii="新宋体" w:hAnsi="新宋体" w:eastAsia="新宋体" w:cs="新宋体"/>
              </w:rPr>
            </w:pPr>
            <w:r>
              <w:rPr>
                <w:rStyle w:val="7"/>
                <w:rFonts w:hint="eastAsia" w:ascii="新宋体" w:hAnsi="新宋体" w:eastAsia="新宋体" w:cs="新宋体"/>
                <w:b w:val="0"/>
                <w:bCs w:val="0"/>
                <w:i w:val="0"/>
                <w:iCs w:val="0"/>
                <w:smallCaps w:val="0"/>
                <w:strike w:val="0"/>
              </w:rPr>
              <w:t>教学方法和手段使用恰当，突出引导性和启发性</w:t>
            </w:r>
            <w:r>
              <w:rPr>
                <w:rStyle w:val="7"/>
                <w:rFonts w:hint="eastAsia" w:ascii="新宋体" w:hAnsi="新宋体" w:eastAsia="新宋体" w:cs="新宋体"/>
                <w:b w:val="0"/>
                <w:bCs w:val="0"/>
                <w:i w:val="0"/>
                <w:iCs w:val="0"/>
                <w:smallCaps w:val="0"/>
                <w:strike w:val="0"/>
                <w:lang w:eastAsia="zh-CN"/>
              </w:rPr>
              <w:t>，</w:t>
            </w:r>
            <w:r>
              <w:rPr>
                <w:rStyle w:val="7"/>
                <w:rFonts w:hint="eastAsia" w:ascii="新宋体" w:hAnsi="新宋体" w:eastAsia="新宋体" w:cs="新宋体"/>
                <w:b w:val="0"/>
                <w:bCs w:val="0"/>
                <w:i w:val="0"/>
                <w:iCs w:val="0"/>
                <w:smallCaps w:val="0"/>
                <w:strike w:val="0"/>
              </w:rPr>
              <w:t>操作规范，</w:t>
            </w:r>
            <w:r>
              <w:rPr>
                <w:rStyle w:val="7"/>
                <w:rFonts w:hint="eastAsia" w:ascii="新宋体" w:hAnsi="新宋体" w:eastAsia="新宋体" w:cs="新宋体"/>
                <w:b w:val="0"/>
                <w:bCs w:val="0"/>
                <w:i w:val="0"/>
                <w:iCs w:val="0"/>
                <w:smallCaps w:val="0"/>
                <w:strike w:val="0"/>
                <w:lang w:val="en-US" w:eastAsia="zh-CN"/>
              </w:rPr>
              <w:t>信息手段</w:t>
            </w:r>
            <w:r>
              <w:rPr>
                <w:rStyle w:val="7"/>
                <w:rFonts w:hint="eastAsia" w:ascii="新宋体" w:hAnsi="新宋体" w:eastAsia="新宋体" w:cs="新宋体"/>
                <w:b w:val="0"/>
                <w:bCs w:val="0"/>
                <w:i w:val="0"/>
                <w:iCs w:val="0"/>
                <w:smallCaps w:val="0"/>
                <w:strike w:val="0"/>
              </w:rPr>
              <w:t>使用熟练。</w:t>
            </w:r>
          </w:p>
        </w:tc>
        <w:tc>
          <w:tcPr>
            <w:tcW w:w="681" w:type="dxa"/>
            <w:vMerge w:val="continue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1C99A33F"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60"/>
              <w:jc w:val="both"/>
              <w:rPr>
                <w:rFonts w:hint="eastAsia" w:ascii="新宋体" w:hAnsi="新宋体" w:eastAsia="新宋体" w:cs="新宋体"/>
              </w:rPr>
            </w:pPr>
          </w:p>
        </w:tc>
        <w:tc>
          <w:tcPr>
            <w:tcW w:w="662" w:type="dxa"/>
            <w:vMerge w:val="continue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6D4807BE">
            <w:pPr>
              <w:widowControl w:val="0"/>
              <w:jc w:val="both"/>
              <w:rPr>
                <w:rFonts w:hint="eastAsia" w:ascii="新宋体" w:hAnsi="新宋体" w:eastAsia="新宋体" w:cs="新宋体"/>
                <w:sz w:val="10"/>
                <w:szCs w:val="10"/>
              </w:rPr>
            </w:pPr>
          </w:p>
        </w:tc>
        <w:tc>
          <w:tcPr>
            <w:tcW w:w="84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EBC2BA">
            <w:pPr>
              <w:jc w:val="both"/>
              <w:rPr>
                <w:rFonts w:hint="eastAsia" w:ascii="新宋体" w:hAnsi="新宋体" w:eastAsia="新宋体" w:cs="新宋体"/>
              </w:rPr>
            </w:pPr>
          </w:p>
        </w:tc>
      </w:tr>
      <w:tr w14:paraId="3F87BB18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64" w:hRule="exact"/>
        </w:trPr>
        <w:tc>
          <w:tcPr>
            <w:tcW w:w="1018" w:type="dxa"/>
            <w:vMerge w:val="continue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0F58F233">
            <w:pPr>
              <w:jc w:val="left"/>
              <w:rPr>
                <w:rFonts w:hint="eastAsia" w:ascii="新宋体" w:hAnsi="新宋体" w:eastAsia="新宋体" w:cs="新宋体"/>
              </w:rPr>
            </w:pPr>
          </w:p>
        </w:tc>
        <w:tc>
          <w:tcPr>
            <w:tcW w:w="6533" w:type="dxa"/>
            <w:gridSpan w:val="6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3AFF2C20"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85" w:lineRule="exact"/>
              <w:ind w:left="0" w:right="0" w:firstLine="0"/>
              <w:jc w:val="both"/>
              <w:rPr>
                <w:rFonts w:hint="eastAsia" w:ascii="新宋体" w:hAnsi="新宋体" w:eastAsia="新宋体" w:cs="新宋体"/>
              </w:rPr>
            </w:pPr>
            <w:r>
              <w:rPr>
                <w:rStyle w:val="7"/>
                <w:rFonts w:hint="eastAsia" w:ascii="新宋体" w:hAnsi="新宋体" w:eastAsia="新宋体" w:cs="新宋体"/>
                <w:b w:val="0"/>
                <w:bCs w:val="0"/>
                <w:i w:val="0"/>
                <w:iCs w:val="0"/>
                <w:smallCaps w:val="0"/>
                <w:strike w:val="0"/>
              </w:rPr>
              <w:t>基本功扎实，语言规范准确，生动形象，逻辑严谨，板书布局合理， 重点突出；课堂应变、调控能力强。</w:t>
            </w:r>
          </w:p>
        </w:tc>
        <w:tc>
          <w:tcPr>
            <w:tcW w:w="681" w:type="dxa"/>
            <w:vMerge w:val="continue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56B845C1"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60"/>
              <w:jc w:val="both"/>
              <w:rPr>
                <w:rFonts w:hint="eastAsia" w:ascii="新宋体" w:hAnsi="新宋体" w:eastAsia="新宋体" w:cs="新宋体"/>
              </w:rPr>
            </w:pPr>
          </w:p>
        </w:tc>
        <w:tc>
          <w:tcPr>
            <w:tcW w:w="662" w:type="dxa"/>
            <w:vMerge w:val="continue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39381336">
            <w:pPr>
              <w:widowControl w:val="0"/>
              <w:jc w:val="both"/>
              <w:rPr>
                <w:rFonts w:hint="eastAsia" w:ascii="新宋体" w:hAnsi="新宋体" w:eastAsia="新宋体" w:cs="新宋体"/>
                <w:sz w:val="10"/>
                <w:szCs w:val="10"/>
              </w:rPr>
            </w:pPr>
          </w:p>
        </w:tc>
        <w:tc>
          <w:tcPr>
            <w:tcW w:w="84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AF8795">
            <w:pPr>
              <w:jc w:val="both"/>
              <w:rPr>
                <w:rFonts w:hint="eastAsia" w:ascii="新宋体" w:hAnsi="新宋体" w:eastAsia="新宋体" w:cs="新宋体"/>
              </w:rPr>
            </w:pPr>
          </w:p>
        </w:tc>
      </w:tr>
      <w:tr w14:paraId="29A0EFA6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86" w:hRule="exact"/>
        </w:trPr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4F514D36"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53" w:lineRule="exact"/>
              <w:ind w:right="0"/>
              <w:jc w:val="center"/>
              <w:rPr>
                <w:rStyle w:val="7"/>
                <w:rFonts w:hint="eastAsia" w:ascii="新宋体" w:hAnsi="新宋体" w:eastAsia="新宋体" w:cs="新宋体"/>
                <w:b w:val="0"/>
                <w:bCs w:val="0"/>
                <w:i w:val="0"/>
                <w:iCs w:val="0"/>
                <w:smallCaps w:val="0"/>
                <w:strike w:val="0"/>
              </w:rPr>
            </w:pPr>
            <w:r>
              <w:rPr>
                <w:rStyle w:val="7"/>
                <w:rFonts w:hint="eastAsia" w:ascii="新宋体" w:hAnsi="新宋体" w:eastAsia="新宋体" w:cs="新宋体"/>
                <w:b w:val="0"/>
                <w:bCs w:val="0"/>
                <w:i w:val="0"/>
                <w:iCs w:val="0"/>
                <w:smallCaps w:val="0"/>
                <w:strike w:val="0"/>
              </w:rPr>
              <w:t>个性</w:t>
            </w:r>
          </w:p>
          <w:p w14:paraId="7C120A38"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53" w:lineRule="exact"/>
              <w:ind w:right="0"/>
              <w:jc w:val="center"/>
              <w:rPr>
                <w:rStyle w:val="7"/>
                <w:rFonts w:hint="eastAsia" w:ascii="新宋体" w:hAnsi="新宋体" w:eastAsia="新宋体" w:cs="新宋体"/>
                <w:b w:val="0"/>
                <w:bCs w:val="0"/>
                <w:i w:val="0"/>
                <w:iCs w:val="0"/>
                <w:smallCaps w:val="0"/>
                <w:strike w:val="0"/>
              </w:rPr>
            </w:pPr>
            <w:r>
              <w:rPr>
                <w:rStyle w:val="7"/>
                <w:rFonts w:hint="eastAsia" w:ascii="新宋体" w:hAnsi="新宋体" w:eastAsia="新宋体" w:cs="新宋体"/>
                <w:b w:val="0"/>
                <w:bCs w:val="0"/>
                <w:i w:val="0"/>
                <w:iCs w:val="0"/>
                <w:smallCaps w:val="0"/>
                <w:strike w:val="0"/>
              </w:rPr>
              <w:t>与特色</w:t>
            </w:r>
          </w:p>
          <w:p w14:paraId="50EA0926"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53" w:lineRule="exact"/>
              <w:ind w:left="0" w:right="0" w:firstLine="140"/>
              <w:jc w:val="left"/>
              <w:rPr>
                <w:rFonts w:hint="eastAsia" w:ascii="新宋体" w:hAnsi="新宋体" w:eastAsia="新宋体" w:cs="新宋体"/>
                <w:lang w:eastAsia="zh-CN"/>
              </w:rPr>
            </w:pPr>
            <w:r>
              <w:rPr>
                <w:rStyle w:val="7"/>
                <w:rFonts w:hint="eastAsia" w:ascii="新宋体" w:hAnsi="新宋体" w:eastAsia="新宋体" w:cs="新宋体"/>
                <w:b w:val="0"/>
                <w:bCs w:val="0"/>
                <w:i w:val="0"/>
                <w:iCs w:val="0"/>
                <w:smallCaps w:val="0"/>
                <w:strike w:val="0"/>
                <w:lang w:val="en-US" w:eastAsia="en-US"/>
              </w:rPr>
              <w:t>（4</w:t>
            </w:r>
            <w:r>
              <w:rPr>
                <w:rStyle w:val="7"/>
                <w:rFonts w:hint="eastAsia" w:ascii="新宋体" w:hAnsi="新宋体" w:eastAsia="新宋体" w:cs="新宋体"/>
                <w:b w:val="0"/>
                <w:bCs w:val="0"/>
                <w:i w:val="0"/>
                <w:iCs w:val="0"/>
                <w:smallCaps w:val="0"/>
                <w:strike w:val="0"/>
              </w:rPr>
              <w:t>分</w:t>
            </w:r>
            <w:r>
              <w:rPr>
                <w:rStyle w:val="7"/>
                <w:rFonts w:hint="eastAsia" w:ascii="新宋体" w:hAnsi="新宋体" w:eastAsia="新宋体" w:cs="新宋体"/>
                <w:b w:val="0"/>
                <w:bCs w:val="0"/>
                <w:i w:val="0"/>
                <w:iCs w:val="0"/>
                <w:smallCaps w:val="0"/>
                <w:strike w:val="0"/>
                <w:lang w:eastAsia="zh-CN"/>
              </w:rPr>
              <w:t>）</w:t>
            </w:r>
          </w:p>
        </w:tc>
        <w:tc>
          <w:tcPr>
            <w:tcW w:w="653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6E39A3D2"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79" w:lineRule="exact"/>
              <w:ind w:left="0" w:right="0" w:firstLine="0"/>
              <w:jc w:val="both"/>
              <w:rPr>
                <w:rFonts w:hint="eastAsia" w:ascii="新宋体" w:hAnsi="新宋体" w:eastAsia="新宋体" w:cs="新宋体"/>
              </w:rPr>
            </w:pPr>
            <w:r>
              <w:rPr>
                <w:rStyle w:val="7"/>
                <w:rFonts w:hint="eastAsia" w:ascii="新宋体" w:hAnsi="新宋体" w:eastAsia="新宋体" w:cs="新宋体"/>
                <w:b w:val="0"/>
                <w:bCs w:val="0"/>
                <w:i w:val="0"/>
                <w:iCs w:val="0"/>
                <w:smallCaps w:val="0"/>
                <w:strike w:val="0"/>
              </w:rPr>
              <w:t>教学在某些方面有突出的特色（如灵活的教学机智、教师的感召力、 练习设计、教学方法、手段的运用艺术等。）</w:t>
            </w:r>
          </w:p>
        </w:tc>
        <w:tc>
          <w:tcPr>
            <w:tcW w:w="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31FEE3D1"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60"/>
              <w:jc w:val="both"/>
              <w:rPr>
                <w:rFonts w:hint="eastAsia" w:ascii="新宋体" w:hAnsi="新宋体" w:eastAsia="新宋体" w:cs="新宋体"/>
              </w:rPr>
            </w:pPr>
            <w:r>
              <w:rPr>
                <w:rStyle w:val="7"/>
                <w:rFonts w:hint="eastAsia" w:ascii="新宋体" w:hAnsi="新宋体" w:eastAsia="新宋体" w:cs="新宋体"/>
                <w:b/>
                <w:bCs/>
                <w:i w:val="0"/>
                <w:iCs w:val="0"/>
                <w:smallCaps w:val="0"/>
                <w:strike w:val="0"/>
                <w:lang w:val="en-US" w:eastAsia="en-US"/>
              </w:rPr>
              <w:t>4</w:t>
            </w:r>
          </w:p>
        </w:tc>
        <w:tc>
          <w:tcPr>
            <w:tcW w:w="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44511FCA">
            <w:pPr>
              <w:widowControl w:val="0"/>
              <w:jc w:val="both"/>
              <w:rPr>
                <w:rFonts w:hint="eastAsia" w:ascii="新宋体" w:hAnsi="新宋体" w:eastAsia="新宋体" w:cs="新宋体"/>
                <w:sz w:val="10"/>
                <w:szCs w:val="10"/>
              </w:rPr>
            </w:pPr>
          </w:p>
        </w:tc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0A533E">
            <w:pPr>
              <w:widowControl w:val="0"/>
              <w:jc w:val="both"/>
              <w:rPr>
                <w:rFonts w:hint="eastAsia" w:ascii="新宋体" w:hAnsi="新宋体" w:eastAsia="新宋体" w:cs="新宋体"/>
                <w:sz w:val="10"/>
                <w:szCs w:val="10"/>
              </w:rPr>
            </w:pPr>
          </w:p>
        </w:tc>
      </w:tr>
      <w:tr w14:paraId="02344965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83" w:hRule="exact"/>
        </w:trPr>
        <w:tc>
          <w:tcPr>
            <w:tcW w:w="140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4BC5B5"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="新宋体" w:hAnsi="新宋体" w:eastAsia="新宋体" w:cs="新宋体"/>
              </w:rPr>
            </w:pPr>
            <w:r>
              <w:rPr>
                <w:rStyle w:val="7"/>
                <w:rFonts w:hint="eastAsia" w:ascii="新宋体" w:hAnsi="新宋体" w:eastAsia="新宋体" w:cs="新宋体"/>
                <w:b w:val="0"/>
                <w:bCs w:val="0"/>
                <w:i w:val="0"/>
                <w:iCs w:val="0"/>
                <w:smallCaps w:val="0"/>
                <w:strike w:val="0"/>
              </w:rPr>
              <w:t>总体评价</w:t>
            </w:r>
          </w:p>
        </w:tc>
        <w:tc>
          <w:tcPr>
            <w:tcW w:w="1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DDB29B"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66" w:lineRule="exact"/>
              <w:ind w:left="0" w:right="0" w:firstLine="0"/>
              <w:jc w:val="center"/>
              <w:rPr>
                <w:rStyle w:val="7"/>
                <w:rFonts w:hint="eastAsia" w:ascii="新宋体" w:hAnsi="新宋体" w:eastAsia="新宋体" w:cs="新宋体"/>
                <w:b w:val="0"/>
                <w:bCs w:val="0"/>
                <w:i w:val="0"/>
                <w:iCs w:val="0"/>
                <w:smallCaps w:val="0"/>
                <w:strike w:val="0"/>
              </w:rPr>
            </w:pPr>
            <w:r>
              <w:rPr>
                <w:rStyle w:val="7"/>
                <w:rFonts w:hint="eastAsia" w:ascii="新宋体" w:hAnsi="新宋体" w:eastAsia="新宋体" w:cs="新宋体"/>
                <w:b w:val="0"/>
                <w:bCs w:val="0"/>
                <w:i w:val="0"/>
                <w:iCs w:val="0"/>
                <w:smallCaps w:val="0"/>
                <w:strike w:val="0"/>
              </w:rPr>
              <w:t>不合格</w:t>
            </w:r>
          </w:p>
          <w:p w14:paraId="40ED5C16"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66" w:lineRule="exact"/>
              <w:ind w:left="0" w:right="0" w:firstLine="0"/>
              <w:jc w:val="center"/>
              <w:rPr>
                <w:rFonts w:hint="eastAsia" w:ascii="新宋体" w:hAnsi="新宋体" w:eastAsia="新宋体" w:cs="新宋体"/>
              </w:rPr>
            </w:pPr>
            <w:r>
              <w:rPr>
                <w:rStyle w:val="7"/>
                <w:rFonts w:hint="eastAsia" w:ascii="新宋体" w:hAnsi="新宋体" w:eastAsia="新宋体" w:cs="新宋体"/>
                <w:b w:val="0"/>
                <w:bCs w:val="0"/>
                <w:i w:val="0"/>
                <w:iCs w:val="0"/>
                <w:smallCaps w:val="0"/>
                <w:strike w:val="0"/>
                <w:lang w:val="en-US" w:eastAsia="en-US"/>
              </w:rPr>
              <w:t>（59</w:t>
            </w:r>
            <w:r>
              <w:rPr>
                <w:rStyle w:val="7"/>
                <w:rFonts w:hint="eastAsia" w:ascii="新宋体" w:hAnsi="新宋体" w:eastAsia="新宋体" w:cs="新宋体"/>
                <w:b w:val="0"/>
                <w:bCs w:val="0"/>
                <w:i w:val="0"/>
                <w:iCs w:val="0"/>
                <w:smallCaps w:val="0"/>
                <w:strike w:val="0"/>
              </w:rPr>
              <w:t>分以下）</w:t>
            </w:r>
          </w:p>
        </w:tc>
        <w:tc>
          <w:tcPr>
            <w:tcW w:w="19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0294A9"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59" w:lineRule="exact"/>
              <w:ind w:left="0" w:right="0" w:firstLine="0"/>
              <w:jc w:val="center"/>
              <w:rPr>
                <w:rStyle w:val="7"/>
                <w:rFonts w:hint="eastAsia" w:ascii="新宋体" w:hAnsi="新宋体" w:eastAsia="新宋体" w:cs="新宋体"/>
                <w:b w:val="0"/>
                <w:bCs w:val="0"/>
                <w:i w:val="0"/>
                <w:iCs w:val="0"/>
                <w:smallCaps w:val="0"/>
                <w:strike w:val="0"/>
              </w:rPr>
            </w:pPr>
            <w:r>
              <w:rPr>
                <w:rStyle w:val="7"/>
                <w:rFonts w:hint="eastAsia" w:ascii="新宋体" w:hAnsi="新宋体" w:eastAsia="新宋体" w:cs="新宋体"/>
                <w:b w:val="0"/>
                <w:bCs w:val="0"/>
                <w:i w:val="0"/>
                <w:iCs w:val="0"/>
                <w:smallCaps w:val="0"/>
                <w:strike w:val="0"/>
              </w:rPr>
              <w:t>合 格</w:t>
            </w:r>
          </w:p>
          <w:p w14:paraId="02985AFF"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59" w:lineRule="exact"/>
              <w:ind w:left="0" w:right="0" w:firstLine="0"/>
              <w:jc w:val="center"/>
              <w:rPr>
                <w:rFonts w:hint="eastAsia" w:ascii="新宋体" w:hAnsi="新宋体" w:eastAsia="新宋体" w:cs="新宋体"/>
                <w:b w:val="0"/>
                <w:bCs w:val="0"/>
              </w:rPr>
            </w:pPr>
            <w:r>
              <w:rPr>
                <w:rStyle w:val="7"/>
                <w:rFonts w:hint="eastAsia" w:ascii="新宋体" w:hAnsi="新宋体" w:eastAsia="新宋体" w:cs="新宋体"/>
                <w:b w:val="0"/>
                <w:bCs w:val="0"/>
                <w:i w:val="0"/>
                <w:iCs w:val="0"/>
                <w:smallCaps w:val="0"/>
                <w:strike w:val="0"/>
                <w:lang w:val="en-US" w:eastAsia="en-US"/>
              </w:rPr>
              <w:t>（60</w:t>
            </w:r>
            <w:r>
              <w:rPr>
                <w:rStyle w:val="7"/>
                <w:rFonts w:hint="eastAsia" w:ascii="新宋体" w:hAnsi="新宋体" w:eastAsia="新宋体" w:cs="新宋体"/>
                <w:b w:val="0"/>
                <w:bCs w:val="0"/>
                <w:i w:val="0"/>
                <w:iCs w:val="0"/>
                <w:smallCaps w:val="0"/>
                <w:strike w:val="0"/>
              </w:rPr>
              <w:t>分〜</w:t>
            </w:r>
            <w:r>
              <w:rPr>
                <w:rStyle w:val="7"/>
                <w:rFonts w:hint="eastAsia" w:ascii="新宋体" w:hAnsi="新宋体" w:eastAsia="新宋体" w:cs="新宋体"/>
                <w:b w:val="0"/>
                <w:bCs w:val="0"/>
                <w:i w:val="0"/>
                <w:iCs w:val="0"/>
                <w:smallCaps w:val="0"/>
                <w:strike w:val="0"/>
                <w:lang w:val="en-US" w:eastAsia="en-US"/>
              </w:rPr>
              <w:t>79</w:t>
            </w:r>
            <w:r>
              <w:rPr>
                <w:rStyle w:val="7"/>
                <w:rFonts w:hint="eastAsia" w:ascii="新宋体" w:hAnsi="新宋体" w:eastAsia="新宋体" w:cs="新宋体"/>
                <w:b w:val="0"/>
                <w:bCs w:val="0"/>
                <w:i w:val="0"/>
                <w:iCs w:val="0"/>
                <w:smallCaps w:val="0"/>
                <w:strike w:val="0"/>
              </w:rPr>
              <w:t>分）</w:t>
            </w: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F8A1B3"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59" w:lineRule="exact"/>
              <w:ind w:left="0" w:right="0" w:firstLine="0"/>
              <w:jc w:val="center"/>
              <w:rPr>
                <w:rStyle w:val="7"/>
                <w:rFonts w:hint="eastAsia" w:ascii="新宋体" w:hAnsi="新宋体" w:eastAsia="新宋体" w:cs="新宋体"/>
                <w:b w:val="0"/>
                <w:bCs w:val="0"/>
                <w:i w:val="0"/>
                <w:iCs w:val="0"/>
                <w:smallCaps w:val="0"/>
                <w:strike w:val="0"/>
              </w:rPr>
            </w:pPr>
            <w:r>
              <w:rPr>
                <w:rStyle w:val="7"/>
                <w:rFonts w:hint="eastAsia" w:ascii="新宋体" w:hAnsi="新宋体" w:eastAsia="新宋体" w:cs="新宋体"/>
                <w:b w:val="0"/>
                <w:bCs w:val="0"/>
                <w:i w:val="0"/>
                <w:iCs w:val="0"/>
                <w:smallCaps w:val="0"/>
                <w:strike w:val="0"/>
              </w:rPr>
              <w:t>良 好</w:t>
            </w:r>
          </w:p>
          <w:p w14:paraId="59E3C9E6"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59" w:lineRule="exact"/>
              <w:ind w:left="0" w:right="0" w:firstLine="0"/>
              <w:jc w:val="center"/>
              <w:rPr>
                <w:rFonts w:hint="eastAsia" w:ascii="新宋体" w:hAnsi="新宋体" w:eastAsia="新宋体" w:cs="新宋体"/>
                <w:b w:val="0"/>
                <w:bCs w:val="0"/>
              </w:rPr>
            </w:pPr>
            <w:r>
              <w:rPr>
                <w:rStyle w:val="7"/>
                <w:rFonts w:hint="eastAsia" w:ascii="新宋体" w:hAnsi="新宋体" w:eastAsia="新宋体" w:cs="新宋体"/>
                <w:b w:val="0"/>
                <w:bCs w:val="0"/>
                <w:i w:val="0"/>
                <w:iCs w:val="0"/>
                <w:smallCaps w:val="0"/>
                <w:strike w:val="0"/>
                <w:lang w:val="en-US" w:eastAsia="en-US"/>
              </w:rPr>
              <w:t>（80</w:t>
            </w:r>
            <w:r>
              <w:rPr>
                <w:rStyle w:val="7"/>
                <w:rFonts w:hint="eastAsia" w:ascii="新宋体" w:hAnsi="新宋体" w:eastAsia="新宋体" w:cs="新宋体"/>
                <w:b w:val="0"/>
                <w:bCs w:val="0"/>
                <w:i w:val="0"/>
                <w:iCs w:val="0"/>
                <w:smallCaps w:val="0"/>
                <w:strike w:val="0"/>
              </w:rPr>
              <w:t>分〜</w:t>
            </w:r>
            <w:r>
              <w:rPr>
                <w:rStyle w:val="7"/>
                <w:rFonts w:hint="eastAsia" w:ascii="新宋体" w:hAnsi="新宋体" w:eastAsia="新宋体" w:cs="新宋体"/>
                <w:b w:val="0"/>
                <w:bCs w:val="0"/>
                <w:i w:val="0"/>
                <w:iCs w:val="0"/>
                <w:smallCaps w:val="0"/>
                <w:strike w:val="0"/>
                <w:lang w:val="en-US" w:eastAsia="en-US"/>
              </w:rPr>
              <w:t>89</w:t>
            </w:r>
            <w:r>
              <w:rPr>
                <w:rStyle w:val="7"/>
                <w:rFonts w:hint="eastAsia" w:ascii="新宋体" w:hAnsi="新宋体" w:eastAsia="新宋体" w:cs="新宋体"/>
                <w:b w:val="0"/>
                <w:bCs w:val="0"/>
                <w:i w:val="0"/>
                <w:iCs w:val="0"/>
                <w:smallCaps w:val="0"/>
                <w:strike w:val="0"/>
              </w:rPr>
              <w:t>分）</w:t>
            </w:r>
          </w:p>
        </w:tc>
        <w:tc>
          <w:tcPr>
            <w:tcW w:w="34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552469"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="新宋体" w:hAnsi="新宋体" w:eastAsia="新宋体" w:cs="新宋体"/>
                <w:b w:val="0"/>
                <w:bCs w:val="0"/>
              </w:rPr>
            </w:pPr>
            <w:r>
              <w:rPr>
                <w:rStyle w:val="7"/>
                <w:rFonts w:hint="eastAsia" w:ascii="新宋体" w:hAnsi="新宋体" w:eastAsia="新宋体" w:cs="新宋体"/>
                <w:b w:val="0"/>
                <w:bCs w:val="0"/>
                <w:i w:val="0"/>
                <w:iCs w:val="0"/>
                <w:smallCaps w:val="0"/>
                <w:strike w:val="0"/>
              </w:rPr>
              <w:t>优 秀</w:t>
            </w:r>
          </w:p>
          <w:p w14:paraId="3F6DB6BE"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="新宋体" w:hAnsi="新宋体" w:eastAsia="新宋体" w:cs="新宋体"/>
                <w:b w:val="0"/>
                <w:bCs w:val="0"/>
              </w:rPr>
            </w:pPr>
            <w:r>
              <w:rPr>
                <w:rStyle w:val="7"/>
                <w:rFonts w:hint="eastAsia" w:ascii="新宋体" w:hAnsi="新宋体" w:eastAsia="新宋体" w:cs="新宋体"/>
                <w:b w:val="0"/>
                <w:bCs w:val="0"/>
                <w:i w:val="0"/>
                <w:iCs w:val="0"/>
                <w:smallCaps w:val="0"/>
                <w:strike w:val="0"/>
                <w:lang w:val="en-US" w:eastAsia="en-US"/>
              </w:rPr>
              <w:t>（90</w:t>
            </w:r>
            <w:r>
              <w:rPr>
                <w:rStyle w:val="7"/>
                <w:rFonts w:hint="eastAsia" w:ascii="新宋体" w:hAnsi="新宋体" w:eastAsia="新宋体" w:cs="新宋体"/>
                <w:b w:val="0"/>
                <w:bCs w:val="0"/>
                <w:i w:val="0"/>
                <w:iCs w:val="0"/>
                <w:smallCaps w:val="0"/>
                <w:strike w:val="0"/>
              </w:rPr>
              <w:t>分以上）</w:t>
            </w:r>
          </w:p>
        </w:tc>
      </w:tr>
      <w:tr w14:paraId="6F8A3960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23" w:hRule="exact"/>
        </w:trPr>
        <w:tc>
          <w:tcPr>
            <w:tcW w:w="140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C6832D"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rStyle w:val="7"/>
                <w:rFonts w:hint="eastAsia" w:ascii="新宋体" w:hAnsi="新宋体" w:eastAsia="新宋体" w:cs="新宋体"/>
                <w:b w:val="0"/>
                <w:bCs w:val="0"/>
                <w:i w:val="0"/>
                <w:iCs w:val="0"/>
                <w:smallCaps w:val="0"/>
                <w:strike w:val="0"/>
              </w:rPr>
            </w:pPr>
          </w:p>
        </w:tc>
        <w:tc>
          <w:tcPr>
            <w:tcW w:w="1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C2E1EA"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66" w:lineRule="exact"/>
              <w:ind w:left="0" w:right="0" w:firstLine="0"/>
              <w:jc w:val="both"/>
              <w:rPr>
                <w:rStyle w:val="7"/>
                <w:rFonts w:hint="eastAsia" w:ascii="新宋体" w:hAnsi="新宋体" w:eastAsia="新宋体" w:cs="新宋体"/>
                <w:b/>
                <w:bCs/>
                <w:i w:val="0"/>
                <w:iCs w:val="0"/>
                <w:smallCaps w:val="0"/>
                <w:strike w:val="0"/>
                <w:lang w:val="en-US" w:eastAsia="en-US"/>
              </w:rPr>
            </w:pPr>
          </w:p>
        </w:tc>
        <w:tc>
          <w:tcPr>
            <w:tcW w:w="19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83A482"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59" w:lineRule="exact"/>
              <w:ind w:left="0" w:right="0" w:firstLine="0"/>
              <w:jc w:val="both"/>
              <w:rPr>
                <w:rStyle w:val="7"/>
                <w:rFonts w:hint="eastAsia" w:ascii="新宋体" w:hAnsi="新宋体" w:eastAsia="新宋体" w:cs="新宋体"/>
                <w:b w:val="0"/>
                <w:bCs w:val="0"/>
                <w:i w:val="0"/>
                <w:iCs w:val="0"/>
                <w:smallCaps w:val="0"/>
                <w:strike w:val="0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CFAE10"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59" w:lineRule="exact"/>
              <w:ind w:left="0" w:right="0" w:firstLine="0"/>
              <w:jc w:val="both"/>
              <w:rPr>
                <w:rStyle w:val="7"/>
                <w:rFonts w:hint="eastAsia" w:ascii="新宋体" w:hAnsi="新宋体" w:eastAsia="新宋体" w:cs="新宋体"/>
                <w:b w:val="0"/>
                <w:bCs w:val="0"/>
                <w:i w:val="0"/>
                <w:iCs w:val="0"/>
                <w:smallCaps w:val="0"/>
                <w:strike w:val="0"/>
              </w:rPr>
            </w:pPr>
          </w:p>
        </w:tc>
        <w:tc>
          <w:tcPr>
            <w:tcW w:w="34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A38BB0"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rStyle w:val="7"/>
                <w:rFonts w:hint="eastAsia" w:ascii="新宋体" w:hAnsi="新宋体" w:eastAsia="新宋体" w:cs="新宋体"/>
                <w:b/>
                <w:bCs/>
                <w:i w:val="0"/>
                <w:iCs w:val="0"/>
                <w:smallCaps w:val="0"/>
                <w:strike w:val="0"/>
                <w:lang w:val="en-US" w:eastAsia="en-US"/>
              </w:rPr>
            </w:pPr>
          </w:p>
        </w:tc>
      </w:tr>
    </w:tbl>
    <w:p w14:paraId="2A5FFE82">
      <w:pPr>
        <w:pStyle w:val="4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center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Style w:val="5"/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mallCaps w:val="0"/>
          <w:strike w:val="0"/>
          <w:lang w:val="en-US" w:eastAsia="zh-CN"/>
        </w:rPr>
        <w:t>白米学校小学部</w:t>
      </w:r>
      <w:r>
        <w:rPr>
          <w:rStyle w:val="5"/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mallCaps w:val="0"/>
          <w:strike w:val="0"/>
        </w:rPr>
        <w:t>课堂教学评课记录表</w:t>
      </w:r>
      <w:bookmarkEnd w:id="0"/>
    </w:p>
    <w:p w14:paraId="3BC8113A">
      <w:pPr>
        <w:ind w:firstLine="5670" w:firstLineChars="2700"/>
        <w:jc w:val="both"/>
        <w:rPr>
          <w:rFonts w:hint="default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评价人</w:t>
      </w:r>
      <w:r>
        <w:rPr>
          <w:rFonts w:hint="eastAsia" w:asciiTheme="minorEastAsia" w:hAnsiTheme="minorEastAsia" w:eastAsiaTheme="minorEastAsia" w:cstheme="minorEastAsia"/>
          <w:u w:val="single"/>
          <w:lang w:val="en-US" w:eastAsia="zh-CN"/>
        </w:rPr>
        <w:t xml:space="preserve">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新宋体">
    <w:panose1 w:val="02010609030101010101"/>
    <w:charset w:val="86"/>
    <w:family w:val="auto"/>
    <w:pitch w:val="default"/>
    <w:sig w:usb0="00000203" w:usb1="288F0000" w:usb2="00000006" w:usb3="00000000" w:csb0="00040001" w:csb1="00000000"/>
  </w:font>
  <w:font w:name="badashanren">
    <w:altName w:val="宋体"/>
    <w:panose1 w:val="02000600000000000000"/>
    <w:charset w:val="86"/>
    <w:family w:val="auto"/>
    <w:pitch w:val="default"/>
    <w:sig w:usb0="00000000" w:usb1="00000000" w:usb2="0000003F" w:usb3="00000000" w:csb0="603F00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numPicBullet w:numPicBulletId="0">
    <w:pict>
      <v:shape id="0" type="#_x0000_t75" style="width:64px;height:64px" o:bullet="t">
        <v:imagedata r:id="rId1" o:title=""/>
      </v:shape>
    </w:pict>
  </w:numPicBullet>
  <w:abstractNum w:abstractNumId="0">
    <w:nsid w:val="B0052B76"/>
    <w:multiLevelType w:val="singleLevel"/>
    <w:tmpl w:val="B0052B76"/>
    <w:lvl w:ilvl="0" w:tentative="0">
      <w:start w:val="1"/>
      <w:numFmt w:val="bullet"/>
      <w:lvlText w:val=""/>
      <w:lvlPicBulletId w:val="0"/>
      <w:lvlJc w:val="left"/>
      <w:pPr>
        <w:ind w:left="42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E2MmYwNGQ2MTEyOWQ5MTE5YTM2NWRjZWMyNjU2OTQifQ=="/>
  </w:docVars>
  <w:rsids>
    <w:rsidRoot w:val="00000000"/>
    <w:rsid w:val="00013654"/>
    <w:rsid w:val="00072C34"/>
    <w:rsid w:val="001D23B3"/>
    <w:rsid w:val="002C61F7"/>
    <w:rsid w:val="00515C5E"/>
    <w:rsid w:val="00586FEC"/>
    <w:rsid w:val="00A6244D"/>
    <w:rsid w:val="00BA1A55"/>
    <w:rsid w:val="00CB1EB4"/>
    <w:rsid w:val="00F12516"/>
    <w:rsid w:val="011253ED"/>
    <w:rsid w:val="01253372"/>
    <w:rsid w:val="013B0DE8"/>
    <w:rsid w:val="013E4434"/>
    <w:rsid w:val="01A85D51"/>
    <w:rsid w:val="01CA5CC8"/>
    <w:rsid w:val="01DC477B"/>
    <w:rsid w:val="01E55632"/>
    <w:rsid w:val="01F64D0F"/>
    <w:rsid w:val="026A0659"/>
    <w:rsid w:val="02756033"/>
    <w:rsid w:val="02B1529A"/>
    <w:rsid w:val="030C6C57"/>
    <w:rsid w:val="03EA2651"/>
    <w:rsid w:val="043438CC"/>
    <w:rsid w:val="04814D63"/>
    <w:rsid w:val="04CE5ACF"/>
    <w:rsid w:val="05151950"/>
    <w:rsid w:val="05221476"/>
    <w:rsid w:val="053E4A03"/>
    <w:rsid w:val="05432019"/>
    <w:rsid w:val="05452235"/>
    <w:rsid w:val="055661F0"/>
    <w:rsid w:val="057E74F5"/>
    <w:rsid w:val="059B00A7"/>
    <w:rsid w:val="05D9297D"/>
    <w:rsid w:val="062005AC"/>
    <w:rsid w:val="0625692C"/>
    <w:rsid w:val="06361B7E"/>
    <w:rsid w:val="06AB256C"/>
    <w:rsid w:val="070B6B66"/>
    <w:rsid w:val="070D6D82"/>
    <w:rsid w:val="07117EF5"/>
    <w:rsid w:val="07442078"/>
    <w:rsid w:val="07794418"/>
    <w:rsid w:val="08395955"/>
    <w:rsid w:val="083B16CD"/>
    <w:rsid w:val="08872B64"/>
    <w:rsid w:val="08BA4CE8"/>
    <w:rsid w:val="08CF1E16"/>
    <w:rsid w:val="08E104C7"/>
    <w:rsid w:val="091D1F66"/>
    <w:rsid w:val="09271C52"/>
    <w:rsid w:val="09311434"/>
    <w:rsid w:val="09A11A04"/>
    <w:rsid w:val="09AF4121"/>
    <w:rsid w:val="09B2776D"/>
    <w:rsid w:val="09D5345C"/>
    <w:rsid w:val="0A2C39C3"/>
    <w:rsid w:val="0AD82D94"/>
    <w:rsid w:val="0AE353FC"/>
    <w:rsid w:val="0BF0712E"/>
    <w:rsid w:val="0BF21DA7"/>
    <w:rsid w:val="0BF24799"/>
    <w:rsid w:val="0C4F2A5A"/>
    <w:rsid w:val="0C50326D"/>
    <w:rsid w:val="0C662A91"/>
    <w:rsid w:val="0C945850"/>
    <w:rsid w:val="0CF85DDF"/>
    <w:rsid w:val="0D0B5B12"/>
    <w:rsid w:val="0D1349C7"/>
    <w:rsid w:val="0D2C5A88"/>
    <w:rsid w:val="0D7336B7"/>
    <w:rsid w:val="0DB8556E"/>
    <w:rsid w:val="0DCB52A1"/>
    <w:rsid w:val="0DDA54E4"/>
    <w:rsid w:val="0E3D0302"/>
    <w:rsid w:val="0E4A266A"/>
    <w:rsid w:val="0E574D87"/>
    <w:rsid w:val="0E6354DA"/>
    <w:rsid w:val="0E6D45AA"/>
    <w:rsid w:val="0E807E3A"/>
    <w:rsid w:val="0E8813E4"/>
    <w:rsid w:val="0E990EFC"/>
    <w:rsid w:val="0EA578A0"/>
    <w:rsid w:val="0ED62150"/>
    <w:rsid w:val="0EE06B2A"/>
    <w:rsid w:val="0F184516"/>
    <w:rsid w:val="0F4A0448"/>
    <w:rsid w:val="0F4F5A5E"/>
    <w:rsid w:val="0FE16FFE"/>
    <w:rsid w:val="100B7584"/>
    <w:rsid w:val="108F25B6"/>
    <w:rsid w:val="10A122E9"/>
    <w:rsid w:val="10B95885"/>
    <w:rsid w:val="10C5422A"/>
    <w:rsid w:val="10E32902"/>
    <w:rsid w:val="10FB5E9E"/>
    <w:rsid w:val="111451B1"/>
    <w:rsid w:val="11657CCB"/>
    <w:rsid w:val="11A025A1"/>
    <w:rsid w:val="11CE5C91"/>
    <w:rsid w:val="12072620"/>
    <w:rsid w:val="125A6BF4"/>
    <w:rsid w:val="12CF3415"/>
    <w:rsid w:val="12DD1CFF"/>
    <w:rsid w:val="13763F01"/>
    <w:rsid w:val="140432BB"/>
    <w:rsid w:val="140D6614"/>
    <w:rsid w:val="14165CF0"/>
    <w:rsid w:val="14171240"/>
    <w:rsid w:val="143040B0"/>
    <w:rsid w:val="1451195F"/>
    <w:rsid w:val="1494463F"/>
    <w:rsid w:val="149503B7"/>
    <w:rsid w:val="14B23B51"/>
    <w:rsid w:val="14D7452C"/>
    <w:rsid w:val="14E530ED"/>
    <w:rsid w:val="14E54E9B"/>
    <w:rsid w:val="14EA24B1"/>
    <w:rsid w:val="14EF3F6B"/>
    <w:rsid w:val="155D0ED5"/>
    <w:rsid w:val="15995C85"/>
    <w:rsid w:val="15E92769"/>
    <w:rsid w:val="15EE5FD1"/>
    <w:rsid w:val="1635775C"/>
    <w:rsid w:val="16646293"/>
    <w:rsid w:val="169E79F7"/>
    <w:rsid w:val="169F551D"/>
    <w:rsid w:val="16D72F09"/>
    <w:rsid w:val="16E96798"/>
    <w:rsid w:val="175B58E8"/>
    <w:rsid w:val="178766DD"/>
    <w:rsid w:val="178E7A6B"/>
    <w:rsid w:val="179D7CAF"/>
    <w:rsid w:val="17A0154D"/>
    <w:rsid w:val="17EF3A96"/>
    <w:rsid w:val="18095344"/>
    <w:rsid w:val="183103F7"/>
    <w:rsid w:val="1844012A"/>
    <w:rsid w:val="18493992"/>
    <w:rsid w:val="18610CDC"/>
    <w:rsid w:val="18A8690B"/>
    <w:rsid w:val="18D23988"/>
    <w:rsid w:val="18D55226"/>
    <w:rsid w:val="18F558C8"/>
    <w:rsid w:val="18F71640"/>
    <w:rsid w:val="1917583F"/>
    <w:rsid w:val="19212219"/>
    <w:rsid w:val="193E726F"/>
    <w:rsid w:val="194D1260"/>
    <w:rsid w:val="19CB0DB6"/>
    <w:rsid w:val="1A01018F"/>
    <w:rsid w:val="1A4B710F"/>
    <w:rsid w:val="1A5F2FF9"/>
    <w:rsid w:val="1A756CC1"/>
    <w:rsid w:val="1B1C538E"/>
    <w:rsid w:val="1B283D33"/>
    <w:rsid w:val="1B2A7AAB"/>
    <w:rsid w:val="1B4F12C0"/>
    <w:rsid w:val="1B830F69"/>
    <w:rsid w:val="1BAF6202"/>
    <w:rsid w:val="1CC7132A"/>
    <w:rsid w:val="1D39150D"/>
    <w:rsid w:val="1D5A3F4C"/>
    <w:rsid w:val="1D7E5E8C"/>
    <w:rsid w:val="1DFD14A7"/>
    <w:rsid w:val="1E6E5F01"/>
    <w:rsid w:val="1E91399D"/>
    <w:rsid w:val="1EB61656"/>
    <w:rsid w:val="1F4C5B16"/>
    <w:rsid w:val="1F51280E"/>
    <w:rsid w:val="1F5350F7"/>
    <w:rsid w:val="1F90634B"/>
    <w:rsid w:val="1FD71884"/>
    <w:rsid w:val="20290441"/>
    <w:rsid w:val="204D7D98"/>
    <w:rsid w:val="208A7879"/>
    <w:rsid w:val="20CE712B"/>
    <w:rsid w:val="20FB5A46"/>
    <w:rsid w:val="212B00D9"/>
    <w:rsid w:val="21466CC1"/>
    <w:rsid w:val="219E4D4F"/>
    <w:rsid w:val="21B31E7D"/>
    <w:rsid w:val="21B856E5"/>
    <w:rsid w:val="21E62252"/>
    <w:rsid w:val="2216526A"/>
    <w:rsid w:val="22665141"/>
    <w:rsid w:val="226A2E83"/>
    <w:rsid w:val="228C104B"/>
    <w:rsid w:val="22963C78"/>
    <w:rsid w:val="2302130E"/>
    <w:rsid w:val="23024E6A"/>
    <w:rsid w:val="2318643B"/>
    <w:rsid w:val="23362D65"/>
    <w:rsid w:val="234B4A63"/>
    <w:rsid w:val="2351194D"/>
    <w:rsid w:val="236B2A0F"/>
    <w:rsid w:val="239312F5"/>
    <w:rsid w:val="23EE53EE"/>
    <w:rsid w:val="2432448C"/>
    <w:rsid w:val="245060A9"/>
    <w:rsid w:val="249441E7"/>
    <w:rsid w:val="24CF3471"/>
    <w:rsid w:val="24E0742D"/>
    <w:rsid w:val="250F609B"/>
    <w:rsid w:val="256B13EC"/>
    <w:rsid w:val="25910727"/>
    <w:rsid w:val="26040EF9"/>
    <w:rsid w:val="264D464E"/>
    <w:rsid w:val="26541E80"/>
    <w:rsid w:val="267F5E15"/>
    <w:rsid w:val="268A58A2"/>
    <w:rsid w:val="26962499"/>
    <w:rsid w:val="26F62F37"/>
    <w:rsid w:val="27255D15"/>
    <w:rsid w:val="27644345"/>
    <w:rsid w:val="2772524E"/>
    <w:rsid w:val="27AC6CA1"/>
    <w:rsid w:val="27D52B4D"/>
    <w:rsid w:val="27E234BC"/>
    <w:rsid w:val="27F531EF"/>
    <w:rsid w:val="286A3057"/>
    <w:rsid w:val="28E74EDC"/>
    <w:rsid w:val="28F23BE6"/>
    <w:rsid w:val="2916035C"/>
    <w:rsid w:val="292F44DF"/>
    <w:rsid w:val="296248B4"/>
    <w:rsid w:val="29634188"/>
    <w:rsid w:val="29A97796"/>
    <w:rsid w:val="29FA689B"/>
    <w:rsid w:val="2A4E308A"/>
    <w:rsid w:val="2A61691A"/>
    <w:rsid w:val="2B3C2EE3"/>
    <w:rsid w:val="2B985FCE"/>
    <w:rsid w:val="2B99092D"/>
    <w:rsid w:val="2B9E76FA"/>
    <w:rsid w:val="2BF13CCD"/>
    <w:rsid w:val="2C077995"/>
    <w:rsid w:val="2C840FE5"/>
    <w:rsid w:val="2D1E0AF2"/>
    <w:rsid w:val="2D5664DE"/>
    <w:rsid w:val="2D811F25"/>
    <w:rsid w:val="2DD65871"/>
    <w:rsid w:val="2DE33AEA"/>
    <w:rsid w:val="2E075A2A"/>
    <w:rsid w:val="2E1F0FC6"/>
    <w:rsid w:val="2E2C36E3"/>
    <w:rsid w:val="2E5D1AEE"/>
    <w:rsid w:val="2EA65243"/>
    <w:rsid w:val="2EBA6F40"/>
    <w:rsid w:val="2EE538D4"/>
    <w:rsid w:val="2F1C3757"/>
    <w:rsid w:val="2F3E191F"/>
    <w:rsid w:val="2F7E1D1C"/>
    <w:rsid w:val="2FB90FA6"/>
    <w:rsid w:val="2FC8743B"/>
    <w:rsid w:val="30087837"/>
    <w:rsid w:val="301B57BD"/>
    <w:rsid w:val="302208F9"/>
    <w:rsid w:val="307B625B"/>
    <w:rsid w:val="307C26FF"/>
    <w:rsid w:val="30C220DC"/>
    <w:rsid w:val="311F308B"/>
    <w:rsid w:val="313750BC"/>
    <w:rsid w:val="31C51E84"/>
    <w:rsid w:val="31D200FD"/>
    <w:rsid w:val="31DB5204"/>
    <w:rsid w:val="31FE0EF2"/>
    <w:rsid w:val="320A316F"/>
    <w:rsid w:val="32755658"/>
    <w:rsid w:val="328B4E7C"/>
    <w:rsid w:val="32931F82"/>
    <w:rsid w:val="3296737C"/>
    <w:rsid w:val="32C95A8C"/>
    <w:rsid w:val="32FA49E9"/>
    <w:rsid w:val="32FF6908"/>
    <w:rsid w:val="33010C9A"/>
    <w:rsid w:val="330E1609"/>
    <w:rsid w:val="3321133C"/>
    <w:rsid w:val="3328091C"/>
    <w:rsid w:val="335E60EC"/>
    <w:rsid w:val="336104B0"/>
    <w:rsid w:val="33660F1D"/>
    <w:rsid w:val="33802506"/>
    <w:rsid w:val="33857B1D"/>
    <w:rsid w:val="340D366E"/>
    <w:rsid w:val="34272982"/>
    <w:rsid w:val="342C7F98"/>
    <w:rsid w:val="343862B3"/>
    <w:rsid w:val="343E7CCC"/>
    <w:rsid w:val="346A286F"/>
    <w:rsid w:val="346C2A8B"/>
    <w:rsid w:val="35116A73"/>
    <w:rsid w:val="35303AB8"/>
    <w:rsid w:val="353A0493"/>
    <w:rsid w:val="35577297"/>
    <w:rsid w:val="3558300F"/>
    <w:rsid w:val="35613C72"/>
    <w:rsid w:val="358F4C83"/>
    <w:rsid w:val="35BE10C4"/>
    <w:rsid w:val="360C35BD"/>
    <w:rsid w:val="36653C36"/>
    <w:rsid w:val="366559E4"/>
    <w:rsid w:val="36CA3A99"/>
    <w:rsid w:val="37060F75"/>
    <w:rsid w:val="37181A07"/>
    <w:rsid w:val="37461371"/>
    <w:rsid w:val="37971BCD"/>
    <w:rsid w:val="37D746BF"/>
    <w:rsid w:val="37FA215C"/>
    <w:rsid w:val="381A45AC"/>
    <w:rsid w:val="3825367C"/>
    <w:rsid w:val="38376F0C"/>
    <w:rsid w:val="38560E00"/>
    <w:rsid w:val="39021308"/>
    <w:rsid w:val="392576AC"/>
    <w:rsid w:val="393D0552"/>
    <w:rsid w:val="395D7245"/>
    <w:rsid w:val="398443D3"/>
    <w:rsid w:val="39B747A8"/>
    <w:rsid w:val="39BD78E5"/>
    <w:rsid w:val="39EE5CF0"/>
    <w:rsid w:val="39FF5A97"/>
    <w:rsid w:val="3A2D6818"/>
    <w:rsid w:val="3A773F37"/>
    <w:rsid w:val="3A816B64"/>
    <w:rsid w:val="3A8F302F"/>
    <w:rsid w:val="3A9D5EBB"/>
    <w:rsid w:val="3AD66EB0"/>
    <w:rsid w:val="3B091033"/>
    <w:rsid w:val="3B2A0FAA"/>
    <w:rsid w:val="3B47390A"/>
    <w:rsid w:val="3B516536"/>
    <w:rsid w:val="3BE61375"/>
    <w:rsid w:val="3BEB24E7"/>
    <w:rsid w:val="3C4D3DFC"/>
    <w:rsid w:val="3C53222D"/>
    <w:rsid w:val="3C706E90"/>
    <w:rsid w:val="3C7C5835"/>
    <w:rsid w:val="3CCC056A"/>
    <w:rsid w:val="3D257C7B"/>
    <w:rsid w:val="3D673DEF"/>
    <w:rsid w:val="3D8175A7"/>
    <w:rsid w:val="3D840E45"/>
    <w:rsid w:val="3DA94408"/>
    <w:rsid w:val="3DE03BA2"/>
    <w:rsid w:val="3DF338D5"/>
    <w:rsid w:val="3E173A67"/>
    <w:rsid w:val="3E6E11AD"/>
    <w:rsid w:val="3EE002FD"/>
    <w:rsid w:val="3EE53B65"/>
    <w:rsid w:val="3EE55913"/>
    <w:rsid w:val="3EEA117C"/>
    <w:rsid w:val="3EF76DA0"/>
    <w:rsid w:val="3F60143E"/>
    <w:rsid w:val="3F7E3672"/>
    <w:rsid w:val="3F8769CB"/>
    <w:rsid w:val="3FF32D0E"/>
    <w:rsid w:val="40181D19"/>
    <w:rsid w:val="40923879"/>
    <w:rsid w:val="409E221E"/>
    <w:rsid w:val="409F1AF2"/>
    <w:rsid w:val="40AD2461"/>
    <w:rsid w:val="40E96FA3"/>
    <w:rsid w:val="41B15F81"/>
    <w:rsid w:val="41BB295C"/>
    <w:rsid w:val="421D53C4"/>
    <w:rsid w:val="42213106"/>
    <w:rsid w:val="42426BD9"/>
    <w:rsid w:val="428B4A24"/>
    <w:rsid w:val="42E303BC"/>
    <w:rsid w:val="43012D42"/>
    <w:rsid w:val="43016A94"/>
    <w:rsid w:val="43056584"/>
    <w:rsid w:val="43081BD1"/>
    <w:rsid w:val="431C1B20"/>
    <w:rsid w:val="434C41B3"/>
    <w:rsid w:val="437E6337"/>
    <w:rsid w:val="43AD0B79"/>
    <w:rsid w:val="43C7383A"/>
    <w:rsid w:val="43CA332A"/>
    <w:rsid w:val="43D16466"/>
    <w:rsid w:val="43DD305D"/>
    <w:rsid w:val="43EA7528"/>
    <w:rsid w:val="4441183E"/>
    <w:rsid w:val="450B1E4C"/>
    <w:rsid w:val="45181E73"/>
    <w:rsid w:val="45207111"/>
    <w:rsid w:val="455530C7"/>
    <w:rsid w:val="456B6447"/>
    <w:rsid w:val="45A007E6"/>
    <w:rsid w:val="461865CE"/>
    <w:rsid w:val="464556EE"/>
    <w:rsid w:val="46696E2A"/>
    <w:rsid w:val="46911EDD"/>
    <w:rsid w:val="46AC31BB"/>
    <w:rsid w:val="47253751"/>
    <w:rsid w:val="472D42FC"/>
    <w:rsid w:val="473D3E13"/>
    <w:rsid w:val="478A6D01"/>
    <w:rsid w:val="47A65E5C"/>
    <w:rsid w:val="47CB141F"/>
    <w:rsid w:val="47F171FF"/>
    <w:rsid w:val="481D3550"/>
    <w:rsid w:val="487D4E0F"/>
    <w:rsid w:val="48EF2F0A"/>
    <w:rsid w:val="4933371F"/>
    <w:rsid w:val="4972249A"/>
    <w:rsid w:val="4A5D0A54"/>
    <w:rsid w:val="4A61621C"/>
    <w:rsid w:val="4A730277"/>
    <w:rsid w:val="4A9326C8"/>
    <w:rsid w:val="4A9D70A2"/>
    <w:rsid w:val="4A9F106C"/>
    <w:rsid w:val="4AA541A9"/>
    <w:rsid w:val="4AB56AE2"/>
    <w:rsid w:val="4B3732AB"/>
    <w:rsid w:val="4B610A73"/>
    <w:rsid w:val="4B9A1834"/>
    <w:rsid w:val="4BB723E6"/>
    <w:rsid w:val="4BC93EC7"/>
    <w:rsid w:val="4BF70A34"/>
    <w:rsid w:val="4C602A7D"/>
    <w:rsid w:val="4C742085"/>
    <w:rsid w:val="4C7B3413"/>
    <w:rsid w:val="4C920B15"/>
    <w:rsid w:val="4CB84667"/>
    <w:rsid w:val="4D183358"/>
    <w:rsid w:val="4D245859"/>
    <w:rsid w:val="4D3B0DF4"/>
    <w:rsid w:val="4D4144B0"/>
    <w:rsid w:val="4D722A68"/>
    <w:rsid w:val="4D8B58D8"/>
    <w:rsid w:val="4D9A3D6D"/>
    <w:rsid w:val="4DC34364"/>
    <w:rsid w:val="4DD80FDB"/>
    <w:rsid w:val="4DF55447"/>
    <w:rsid w:val="4E3917D8"/>
    <w:rsid w:val="4E7520E4"/>
    <w:rsid w:val="4E772300"/>
    <w:rsid w:val="4EA07161"/>
    <w:rsid w:val="4F8847C5"/>
    <w:rsid w:val="4FB21842"/>
    <w:rsid w:val="4FCE7CFE"/>
    <w:rsid w:val="4FF359B6"/>
    <w:rsid w:val="503F0BFC"/>
    <w:rsid w:val="506F14E1"/>
    <w:rsid w:val="509251CF"/>
    <w:rsid w:val="50B4752B"/>
    <w:rsid w:val="50C555A5"/>
    <w:rsid w:val="516A3A56"/>
    <w:rsid w:val="51BA678C"/>
    <w:rsid w:val="51E8779D"/>
    <w:rsid w:val="51FF6894"/>
    <w:rsid w:val="521A547C"/>
    <w:rsid w:val="523842EE"/>
    <w:rsid w:val="5239670A"/>
    <w:rsid w:val="52554706"/>
    <w:rsid w:val="52635075"/>
    <w:rsid w:val="528374C6"/>
    <w:rsid w:val="52A80CDA"/>
    <w:rsid w:val="52E141EC"/>
    <w:rsid w:val="52F83A10"/>
    <w:rsid w:val="530C1269"/>
    <w:rsid w:val="535E583D"/>
    <w:rsid w:val="53964FD7"/>
    <w:rsid w:val="53BD6A07"/>
    <w:rsid w:val="53C02053"/>
    <w:rsid w:val="53D53D51"/>
    <w:rsid w:val="54273E81"/>
    <w:rsid w:val="54352A41"/>
    <w:rsid w:val="548E3F00"/>
    <w:rsid w:val="55124B31"/>
    <w:rsid w:val="55C71477"/>
    <w:rsid w:val="56095F34"/>
    <w:rsid w:val="564D4072"/>
    <w:rsid w:val="56503B63"/>
    <w:rsid w:val="565C42B5"/>
    <w:rsid w:val="565F5C10"/>
    <w:rsid w:val="56A17F1A"/>
    <w:rsid w:val="56A65531"/>
    <w:rsid w:val="56DF0B7E"/>
    <w:rsid w:val="56E852E8"/>
    <w:rsid w:val="56FD7708"/>
    <w:rsid w:val="578F4217"/>
    <w:rsid w:val="57B41ECF"/>
    <w:rsid w:val="57EC78BB"/>
    <w:rsid w:val="583848AE"/>
    <w:rsid w:val="586438F5"/>
    <w:rsid w:val="5878114F"/>
    <w:rsid w:val="587A4EC7"/>
    <w:rsid w:val="58810003"/>
    <w:rsid w:val="58B77EC9"/>
    <w:rsid w:val="58B83058"/>
    <w:rsid w:val="58D77C23"/>
    <w:rsid w:val="592D1F39"/>
    <w:rsid w:val="59742986"/>
    <w:rsid w:val="597E2795"/>
    <w:rsid w:val="59851D75"/>
    <w:rsid w:val="59AD6BD6"/>
    <w:rsid w:val="59D6437F"/>
    <w:rsid w:val="5A551748"/>
    <w:rsid w:val="5A6279C1"/>
    <w:rsid w:val="5A783688"/>
    <w:rsid w:val="5A851901"/>
    <w:rsid w:val="5AAB75B9"/>
    <w:rsid w:val="5BCF552A"/>
    <w:rsid w:val="5BE2525D"/>
    <w:rsid w:val="5C2C297C"/>
    <w:rsid w:val="5C403D31"/>
    <w:rsid w:val="5CF52D6E"/>
    <w:rsid w:val="5D0B07E3"/>
    <w:rsid w:val="5D4930BA"/>
    <w:rsid w:val="5D50269A"/>
    <w:rsid w:val="5D7E2D63"/>
    <w:rsid w:val="5D9C143B"/>
    <w:rsid w:val="5DA24FF7"/>
    <w:rsid w:val="5E3B6EA6"/>
    <w:rsid w:val="5E4A533B"/>
    <w:rsid w:val="5E850121"/>
    <w:rsid w:val="5E9345EC"/>
    <w:rsid w:val="5E96232F"/>
    <w:rsid w:val="5E966802"/>
    <w:rsid w:val="5EC66DAF"/>
    <w:rsid w:val="5EC7073A"/>
    <w:rsid w:val="5ED65B32"/>
    <w:rsid w:val="5F265461"/>
    <w:rsid w:val="5FA56CCD"/>
    <w:rsid w:val="5FAD5B82"/>
    <w:rsid w:val="5FF67529"/>
    <w:rsid w:val="601016AC"/>
    <w:rsid w:val="60451948"/>
    <w:rsid w:val="60455DBA"/>
    <w:rsid w:val="60545FFD"/>
    <w:rsid w:val="609E371C"/>
    <w:rsid w:val="60C969EB"/>
    <w:rsid w:val="60F94D9A"/>
    <w:rsid w:val="61860438"/>
    <w:rsid w:val="61954B1F"/>
    <w:rsid w:val="61CB0541"/>
    <w:rsid w:val="61CB6793"/>
    <w:rsid w:val="61CD6067"/>
    <w:rsid w:val="61CE3B8D"/>
    <w:rsid w:val="61ED04B8"/>
    <w:rsid w:val="61F23761"/>
    <w:rsid w:val="623B4057"/>
    <w:rsid w:val="627666FF"/>
    <w:rsid w:val="62C05BCC"/>
    <w:rsid w:val="62F02A67"/>
    <w:rsid w:val="632779F9"/>
    <w:rsid w:val="636E5628"/>
    <w:rsid w:val="63927568"/>
    <w:rsid w:val="63C96D02"/>
    <w:rsid w:val="63CE60C7"/>
    <w:rsid w:val="63D3192F"/>
    <w:rsid w:val="63E763A9"/>
    <w:rsid w:val="63ED0C43"/>
    <w:rsid w:val="641A649B"/>
    <w:rsid w:val="64E621BC"/>
    <w:rsid w:val="64E9765C"/>
    <w:rsid w:val="6532302B"/>
    <w:rsid w:val="655D5954"/>
    <w:rsid w:val="65624D19"/>
    <w:rsid w:val="657D7DA4"/>
    <w:rsid w:val="65D025CA"/>
    <w:rsid w:val="660E4EA0"/>
    <w:rsid w:val="661204ED"/>
    <w:rsid w:val="661C75BD"/>
    <w:rsid w:val="662E2E2E"/>
    <w:rsid w:val="66344907"/>
    <w:rsid w:val="665054B9"/>
    <w:rsid w:val="66644AC0"/>
    <w:rsid w:val="66860EDB"/>
    <w:rsid w:val="66BC2B4E"/>
    <w:rsid w:val="66CA526B"/>
    <w:rsid w:val="66D165FA"/>
    <w:rsid w:val="670F2C7E"/>
    <w:rsid w:val="679D472E"/>
    <w:rsid w:val="67AE693B"/>
    <w:rsid w:val="67C43A69"/>
    <w:rsid w:val="67D80762"/>
    <w:rsid w:val="67E759A9"/>
    <w:rsid w:val="68106CAE"/>
    <w:rsid w:val="683010FE"/>
    <w:rsid w:val="687C4343"/>
    <w:rsid w:val="688B4586"/>
    <w:rsid w:val="68A35D74"/>
    <w:rsid w:val="68AF4719"/>
    <w:rsid w:val="68B95597"/>
    <w:rsid w:val="68CE3A19"/>
    <w:rsid w:val="68DC4DE2"/>
    <w:rsid w:val="691602F4"/>
    <w:rsid w:val="69320EA6"/>
    <w:rsid w:val="6933534A"/>
    <w:rsid w:val="695452C0"/>
    <w:rsid w:val="695D5F23"/>
    <w:rsid w:val="69A753F0"/>
    <w:rsid w:val="69D41F5D"/>
    <w:rsid w:val="69EE43DB"/>
    <w:rsid w:val="6A127B12"/>
    <w:rsid w:val="6A162806"/>
    <w:rsid w:val="6A4C5F97"/>
    <w:rsid w:val="6A5A4B58"/>
    <w:rsid w:val="6ADC37BF"/>
    <w:rsid w:val="6AF44665"/>
    <w:rsid w:val="6B517D09"/>
    <w:rsid w:val="6B6D4417"/>
    <w:rsid w:val="6BBD6F98"/>
    <w:rsid w:val="6BC02799"/>
    <w:rsid w:val="6BCB6A79"/>
    <w:rsid w:val="6BEE7306"/>
    <w:rsid w:val="6C4E5FF7"/>
    <w:rsid w:val="6C5850C7"/>
    <w:rsid w:val="6C931878"/>
    <w:rsid w:val="6CBC7404"/>
    <w:rsid w:val="6CCB3AEB"/>
    <w:rsid w:val="6CDC1854"/>
    <w:rsid w:val="6D0D1A0E"/>
    <w:rsid w:val="6D1D6ACC"/>
    <w:rsid w:val="6D8B570C"/>
    <w:rsid w:val="6DDB1B0C"/>
    <w:rsid w:val="6DEE7A91"/>
    <w:rsid w:val="6DF8446C"/>
    <w:rsid w:val="6EC6456A"/>
    <w:rsid w:val="6ED722D3"/>
    <w:rsid w:val="6EDC4A5C"/>
    <w:rsid w:val="6EF72976"/>
    <w:rsid w:val="6F060E0B"/>
    <w:rsid w:val="6F2F65B3"/>
    <w:rsid w:val="6F54601A"/>
    <w:rsid w:val="6F667AFB"/>
    <w:rsid w:val="6F8166E3"/>
    <w:rsid w:val="6F912DCA"/>
    <w:rsid w:val="6F92269E"/>
    <w:rsid w:val="6FAA79E8"/>
    <w:rsid w:val="6FC00FB9"/>
    <w:rsid w:val="6FC347F3"/>
    <w:rsid w:val="70027824"/>
    <w:rsid w:val="70082960"/>
    <w:rsid w:val="704F058F"/>
    <w:rsid w:val="70DD5B9B"/>
    <w:rsid w:val="718F3339"/>
    <w:rsid w:val="71AD7C63"/>
    <w:rsid w:val="71DB032D"/>
    <w:rsid w:val="72457E9C"/>
    <w:rsid w:val="72A32C3B"/>
    <w:rsid w:val="730D0E03"/>
    <w:rsid w:val="731955B0"/>
    <w:rsid w:val="731F2796"/>
    <w:rsid w:val="73685BF0"/>
    <w:rsid w:val="738844E4"/>
    <w:rsid w:val="73C117A4"/>
    <w:rsid w:val="73E02686"/>
    <w:rsid w:val="74113C86"/>
    <w:rsid w:val="745B5755"/>
    <w:rsid w:val="74714F78"/>
    <w:rsid w:val="748702F8"/>
    <w:rsid w:val="75114065"/>
    <w:rsid w:val="751D6EAE"/>
    <w:rsid w:val="75383CE8"/>
    <w:rsid w:val="7539091C"/>
    <w:rsid w:val="7555340F"/>
    <w:rsid w:val="758331B5"/>
    <w:rsid w:val="75A44ED9"/>
    <w:rsid w:val="75BA46FD"/>
    <w:rsid w:val="75D7355A"/>
    <w:rsid w:val="75EB0D5A"/>
    <w:rsid w:val="76326989"/>
    <w:rsid w:val="764346F2"/>
    <w:rsid w:val="76636B42"/>
    <w:rsid w:val="76C21ABB"/>
    <w:rsid w:val="76E97048"/>
    <w:rsid w:val="76FF2D0F"/>
    <w:rsid w:val="770245AD"/>
    <w:rsid w:val="773504DF"/>
    <w:rsid w:val="77B51620"/>
    <w:rsid w:val="77C47AB5"/>
    <w:rsid w:val="78436C2C"/>
    <w:rsid w:val="787768D5"/>
    <w:rsid w:val="78D14237"/>
    <w:rsid w:val="79116D2A"/>
    <w:rsid w:val="793C296C"/>
    <w:rsid w:val="79490272"/>
    <w:rsid w:val="79955265"/>
    <w:rsid w:val="799A0ACD"/>
    <w:rsid w:val="79BD2A0E"/>
    <w:rsid w:val="79DD6C0C"/>
    <w:rsid w:val="7A513882"/>
    <w:rsid w:val="7AA240DD"/>
    <w:rsid w:val="7ABB6F4D"/>
    <w:rsid w:val="7ADE0E8D"/>
    <w:rsid w:val="7B007056"/>
    <w:rsid w:val="7BDD2EF3"/>
    <w:rsid w:val="7BEE6EAE"/>
    <w:rsid w:val="7BF546E1"/>
    <w:rsid w:val="7C5F7DAC"/>
    <w:rsid w:val="7C9C2DAE"/>
    <w:rsid w:val="7CC876FF"/>
    <w:rsid w:val="7D0F63A0"/>
    <w:rsid w:val="7D3730A7"/>
    <w:rsid w:val="7D853842"/>
    <w:rsid w:val="7DA63EE4"/>
    <w:rsid w:val="7DAC7021"/>
    <w:rsid w:val="7E0C7AC0"/>
    <w:rsid w:val="7E1370A0"/>
    <w:rsid w:val="7E2412AD"/>
    <w:rsid w:val="7E2B6198"/>
    <w:rsid w:val="7E437985"/>
    <w:rsid w:val="7E543940"/>
    <w:rsid w:val="7E5576B9"/>
    <w:rsid w:val="7E6416AA"/>
    <w:rsid w:val="7E6472C6"/>
    <w:rsid w:val="7EE43CD7"/>
    <w:rsid w:val="7F060F39"/>
    <w:rsid w:val="7F160BF6"/>
    <w:rsid w:val="7F791185"/>
    <w:rsid w:val="7FA50AB1"/>
    <w:rsid w:val="7FAE52D2"/>
    <w:rsid w:val="7FB0104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标题 #1"/>
    <w:basedOn w:val="1"/>
    <w:link w:val="5"/>
    <w:qFormat/>
    <w:uiPriority w:val="0"/>
    <w:pPr>
      <w:widowControl w:val="0"/>
      <w:shd w:val="clear" w:color="auto" w:fill="auto"/>
      <w:spacing w:after="160"/>
      <w:jc w:val="center"/>
      <w:outlineLvl w:val="0"/>
    </w:pPr>
    <w:rPr>
      <w:rFonts w:ascii="黑体" w:hAnsi="黑体" w:eastAsia="黑体" w:cs="黑体"/>
      <w:sz w:val="32"/>
      <w:szCs w:val="32"/>
      <w:u w:val="none"/>
      <w:lang w:val="zh-TW" w:eastAsia="zh-TW"/>
    </w:rPr>
  </w:style>
  <w:style w:type="character" w:customStyle="1" w:styleId="5">
    <w:name w:val="标题 #1_"/>
    <w:basedOn w:val="3"/>
    <w:link w:val="4"/>
    <w:uiPriority w:val="0"/>
    <w:rPr>
      <w:rFonts w:ascii="黑体" w:hAnsi="黑体" w:eastAsia="黑体" w:cs="黑体"/>
      <w:sz w:val="32"/>
      <w:szCs w:val="32"/>
      <w:u w:val="none"/>
      <w:lang w:val="zh-TW" w:eastAsia="zh-TW"/>
    </w:rPr>
  </w:style>
  <w:style w:type="paragraph" w:customStyle="1" w:styleId="6">
    <w:name w:val="其他"/>
    <w:basedOn w:val="1"/>
    <w:link w:val="7"/>
    <w:qFormat/>
    <w:uiPriority w:val="0"/>
    <w:pPr>
      <w:widowControl w:val="0"/>
      <w:shd w:val="clear" w:color="auto" w:fill="auto"/>
    </w:pPr>
    <w:rPr>
      <w:rFonts w:ascii="宋体" w:hAnsi="宋体" w:eastAsia="宋体" w:cs="宋体"/>
      <w:sz w:val="20"/>
      <w:szCs w:val="20"/>
      <w:u w:val="none"/>
      <w:lang w:val="zh-TW" w:eastAsia="zh-TW"/>
    </w:rPr>
  </w:style>
  <w:style w:type="character" w:customStyle="1" w:styleId="7">
    <w:name w:val="其他_"/>
    <w:basedOn w:val="3"/>
    <w:link w:val="6"/>
    <w:qFormat/>
    <w:uiPriority w:val="0"/>
    <w:rPr>
      <w:rFonts w:ascii="宋体" w:hAnsi="宋体" w:eastAsia="宋体" w:cs="宋体"/>
      <w:sz w:val="20"/>
      <w:szCs w:val="20"/>
      <w:u w:val="none"/>
      <w:lang w:val="zh-TW" w:eastAsia="zh-TW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3169</Words>
  <Characters>3200</Characters>
  <Lines>0</Lines>
  <Paragraphs>0</Paragraphs>
  <TotalTime>1</TotalTime>
  <ScaleCrop>false</ScaleCrop>
  <LinksUpToDate>false</LinksUpToDate>
  <CharactersWithSpaces>3256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我</dc:creator>
  <cp:lastModifiedBy>林天文</cp:lastModifiedBy>
  <dcterms:modified xsi:type="dcterms:W3CDTF">2026-03-02T12:03:46Z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BB5A86F53D8D4B2F8B53EE73F1984151_13</vt:lpwstr>
  </property>
  <property fmtid="{D5CDD505-2E9C-101B-9397-08002B2CF9AE}" pid="4" name="KSOTemplateDocerSaveRecord">
    <vt:lpwstr>eyJoZGlkIjoiMDBjNzljNTU3ZGI5M2M1MjhkOGM5MzVmNjNmYWIwYjciLCJ1c2VySWQiOiIzMDUyMjMwMzEifQ==</vt:lpwstr>
  </property>
</Properties>
</file>